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media/image1.png" ContentType="image/png"/>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2.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LOnormal"/>
        <w:jc w:val="both"/>
        <w:rPr>
          <w:rFonts w:ascii="Verdana" w:hAnsi="Verdana" w:eastAsia="Verdana" w:cs="Verdana"/>
          <w:sz w:val="20"/>
          <w:szCs w:val="20"/>
        </w:rPr>
      </w:pPr>
      <w:r>
        <w:rPr>
          <w:rFonts w:eastAsia="Verdana" w:cs="Verdana" w:ascii="Verdana" w:hAnsi="Verdana"/>
          <w:sz w:val="20"/>
          <w:szCs w:val="20"/>
        </w:rPr>
      </w:r>
    </w:p>
    <w:p>
      <w:pPr>
        <w:pStyle w:val="LOnormal"/>
        <w:ind w:left="4956" w:right="0" w:firstLine="6"/>
        <w:jc w:val="both"/>
        <w:rPr>
          <w:rFonts w:ascii="Verdana" w:hAnsi="Verdana" w:eastAsia="Verdana" w:cs="Verdana"/>
          <w:sz w:val="20"/>
          <w:szCs w:val="20"/>
        </w:rPr>
      </w:pPr>
      <w:r>
        <w:rPr>
          <w:rFonts w:eastAsia="Verdana" w:cs="Verdana" w:ascii="Verdana" w:hAnsi="Verdana"/>
          <w:sz w:val="20"/>
          <w:szCs w:val="20"/>
        </w:rPr>
        <w:t>All’UNIONE DEI COMUNI</w:t>
      </w:r>
    </w:p>
    <w:p>
      <w:pPr>
        <w:pStyle w:val="LOnormal"/>
        <w:ind w:left="4956" w:right="0" w:firstLine="6"/>
        <w:jc w:val="both"/>
        <w:rPr>
          <w:rFonts w:ascii="Verdana" w:hAnsi="Verdana" w:eastAsia="Verdana" w:cs="Verdana"/>
          <w:sz w:val="20"/>
          <w:szCs w:val="20"/>
        </w:rPr>
      </w:pPr>
      <w:r>
        <w:rPr>
          <w:rFonts w:eastAsia="Verdana" w:cs="Verdana" w:ascii="Verdana" w:hAnsi="Verdana"/>
          <w:sz w:val="20"/>
          <w:szCs w:val="20"/>
        </w:rPr>
        <w:t>VALLI DEL RENO LAVINO E SAMOGGIA</w:t>
      </w:r>
    </w:p>
    <w:p>
      <w:pPr>
        <w:pStyle w:val="LOnormal"/>
        <w:ind w:left="4956" w:right="0" w:firstLine="6"/>
        <w:jc w:val="both"/>
        <w:rPr>
          <w:rFonts w:ascii="Verdana" w:hAnsi="Verdana" w:eastAsia="Verdana" w:cs="Verdana"/>
          <w:sz w:val="20"/>
          <w:szCs w:val="20"/>
        </w:rPr>
      </w:pPr>
      <w:r>
        <w:rPr>
          <w:rFonts w:eastAsia="Verdana" w:cs="Verdana" w:ascii="Verdana" w:hAnsi="Verdana"/>
          <w:sz w:val="20"/>
          <w:szCs w:val="20"/>
        </w:rPr>
        <w:t>Servizio Associato Gare</w:t>
      </w:r>
    </w:p>
    <w:p>
      <w:pPr>
        <w:pStyle w:val="LOnormal"/>
        <w:ind w:left="4956" w:right="0" w:firstLine="6"/>
        <w:jc w:val="both"/>
        <w:rPr>
          <w:rFonts w:ascii="Verdana" w:hAnsi="Verdana" w:eastAsia="Verdana" w:cs="Verdana"/>
          <w:sz w:val="20"/>
          <w:szCs w:val="20"/>
        </w:rPr>
      </w:pPr>
      <w:r>
        <w:rPr>
          <w:rFonts w:eastAsia="Verdana" w:cs="Verdana" w:ascii="Verdana" w:hAnsi="Verdana"/>
          <w:sz w:val="20"/>
          <w:szCs w:val="20"/>
        </w:rPr>
        <w:t>Sede Servizio: P.zza dei Martiri 6</w:t>
      </w:r>
    </w:p>
    <w:p>
      <w:pPr>
        <w:pStyle w:val="LOnormal"/>
        <w:widowControl w:val="false"/>
        <w:ind w:left="4956" w:right="0" w:firstLine="6"/>
        <w:jc w:val="both"/>
        <w:rPr/>
      </w:pPr>
      <w:r>
        <w:rPr>
          <w:rFonts w:eastAsia="Verdana" w:cs="Verdana" w:ascii="Verdana" w:hAnsi="Verdana"/>
          <w:color w:val="000000"/>
          <w:sz w:val="20"/>
          <w:szCs w:val="20"/>
        </w:rPr>
        <w:t>40037 – Sasso Marconi (BO)</w:t>
      </w:r>
    </w:p>
    <w:p>
      <w:pPr>
        <w:pStyle w:val="LOnormal"/>
        <w:jc w:val="both"/>
        <w:rPr>
          <w:rFonts w:ascii="Verdana" w:hAnsi="Verdana" w:eastAsia="Verdana" w:cs="Verdana"/>
          <w:sz w:val="20"/>
          <w:szCs w:val="20"/>
        </w:rPr>
      </w:pPr>
      <w:r>
        <w:rPr>
          <w:rFonts w:eastAsia="Verdana" w:cs="Verdana" w:ascii="Verdana" w:hAnsi="Verdana"/>
          <w:sz w:val="20"/>
          <w:szCs w:val="20"/>
        </w:rPr>
      </w:r>
    </w:p>
    <w:p>
      <w:pPr>
        <w:pStyle w:val="LOnormal"/>
        <w:tabs>
          <w:tab w:val="clear" w:pos="720"/>
          <w:tab w:val="left" w:pos="3969" w:leader="none"/>
          <w:tab w:val="left" w:pos="5670" w:leader="none"/>
        </w:tabs>
        <w:spacing w:lineRule="auto" w:line="276"/>
        <w:jc w:val="center"/>
        <w:rPr>
          <w:rFonts w:ascii="Verdana" w:hAnsi="Verdana" w:eastAsia="Verdana" w:cs="Verdana"/>
          <w:sz w:val="20"/>
          <w:szCs w:val="20"/>
        </w:rPr>
      </w:pPr>
      <w:r>
        <w:rPr>
          <w:rFonts w:eastAsia="Verdana" w:cs="Verdana" w:ascii="Verdana" w:hAnsi="Verdana"/>
          <w:sz w:val="20"/>
          <w:szCs w:val="20"/>
        </w:rPr>
      </w:r>
    </w:p>
    <w:p>
      <w:pPr>
        <w:pStyle w:val="Normal"/>
        <w:widowControl/>
        <w:jc w:val="both"/>
        <w:rPr>
          <w:b/>
          <w:b/>
          <w:sz w:val="24"/>
          <w:szCs w:val="24"/>
        </w:rPr>
      </w:pPr>
      <w:r>
        <w:rPr>
          <w:rFonts w:eastAsia="Arial" w:cs="Arial" w:ascii="Times New Roman" w:hAnsi="Times New Roman"/>
          <w:b/>
          <w:bCs/>
          <w:iCs/>
          <w:strike w:val="false"/>
          <w:dstrike w:val="false"/>
          <w:color w:val="000000"/>
          <w:sz w:val="24"/>
          <w:szCs w:val="24"/>
          <w:lang w:eastAsia="it-IT"/>
        </w:rPr>
        <w:t xml:space="preserve">OGGETTO: PROCEDURA NEGOZIATA AI SENSI DELL’ART. 1, COMMA 2 LETT. B) del D.L. 76/2020, CONVERTITO IN L. N. 120/2020, COME MODIFICATO DALL’ART. 51 DEL D.L. 77/2021, PER  L’AFFIDAMENTO PER CONTO DEL COMUNE DI CASALECCHIO DI RENO DELLA PROGETTAZIONE ESECUTIVA, DELLA DIREZIONE DEI LAVORI E DEL COORDINAMENTO PER LA SICUREZZA CON RIGUARDO A INTERVENTO DI RIGENERAZIONE URBANA DELL’ITINERARIO CICLABILE TRA BOLOGNA E SASSO MARCONI CON RIQUALIFICAZIONE DEGLI IMMOBILI COMUNALI DEL PARCO DELLA CHIUSA – RISTRUTTURAZIONE IMMOBILI - LINEA DI FINANZIAMENTO PNRR M5C2-I2.1. - CUP F83D21005890001 – CIG </w:t>
      </w:r>
      <w:r>
        <w:rPr>
          <w:rFonts w:eastAsia="NSimSun" w:cs="Arial" w:ascii="Times New Roman" w:hAnsi="Times New Roman"/>
          <w:b/>
          <w:bCs/>
          <w:iCs/>
          <w:strike w:val="false"/>
          <w:dstrike w:val="false"/>
          <w:color w:val="000000"/>
          <w:kern w:val="0"/>
          <w:sz w:val="24"/>
          <w:szCs w:val="24"/>
          <w:lang w:val="it-IT" w:eastAsia="zh-CN" w:bidi="hi-IN"/>
        </w:rPr>
        <w:t>96520671AA</w:t>
      </w:r>
      <w:r>
        <w:rPr>
          <w:rFonts w:eastAsia="Arial" w:cs="Arial" w:ascii="Times New Roman" w:hAnsi="Times New Roman"/>
          <w:b/>
          <w:bCs/>
          <w:iCs/>
          <w:strike w:val="false"/>
          <w:dstrike w:val="false"/>
          <w:color w:val="000000"/>
          <w:sz w:val="24"/>
          <w:szCs w:val="24"/>
          <w:lang w:eastAsia="it-IT"/>
        </w:rPr>
        <w:t xml:space="preserve"> CUI </w:t>
      </w:r>
      <w:r>
        <w:rPr>
          <w:rFonts w:eastAsia="NSimSun" w:cs="Arial" w:ascii="Times New Roman" w:hAnsi="Times New Roman"/>
          <w:b/>
          <w:bCs/>
          <w:iCs/>
          <w:strike w:val="false"/>
          <w:dstrike w:val="false"/>
          <w:color w:val="000000"/>
          <w:kern w:val="0"/>
          <w:sz w:val="24"/>
          <w:szCs w:val="24"/>
          <w:lang w:val="it-IT" w:eastAsia="zh-CN" w:bidi="hi-IN"/>
        </w:rPr>
        <w:t>L</w:t>
      </w:r>
      <w:r>
        <w:rPr>
          <w:rFonts w:eastAsia="Arial" w:cs="Verdana" w:ascii="Times New Roman" w:hAnsi="Times New Roman"/>
          <w:b/>
          <w:bCs/>
          <w:iCs/>
          <w:strike w:val="false"/>
          <w:dstrike w:val="false"/>
          <w:color w:val="000000"/>
          <w:sz w:val="24"/>
          <w:szCs w:val="24"/>
          <w:lang w:eastAsia="it-IT"/>
        </w:rPr>
        <w:t>1135570370202100009.</w:t>
      </w:r>
    </w:p>
    <w:p>
      <w:pPr>
        <w:pStyle w:val="LOnormal"/>
        <w:spacing w:lineRule="auto" w:line="276" w:before="280" w:after="0"/>
        <w:jc w:val="both"/>
        <w:rPr>
          <w:rFonts w:ascii="Times New Roman" w:hAnsi="Times New Roman"/>
          <w:b/>
          <w:b/>
          <w:color w:val="202124"/>
          <w:sz w:val="24"/>
          <w:szCs w:val="24"/>
        </w:rPr>
      </w:pPr>
      <w:r>
        <w:rPr>
          <w:rFonts w:ascii="Times New Roman" w:hAnsi="Times New Roman"/>
          <w:b/>
          <w:color w:val="202124"/>
          <w:sz w:val="24"/>
          <w:szCs w:val="24"/>
        </w:rPr>
      </w:r>
    </w:p>
    <w:p>
      <w:pPr>
        <w:pStyle w:val="LOnormal"/>
        <w:spacing w:lineRule="auto" w:line="276"/>
        <w:jc w:val="both"/>
        <w:rPr>
          <w:rFonts w:ascii="Times New Roman" w:hAnsi="Times New Roman"/>
          <w:b/>
          <w:b/>
          <w:sz w:val="24"/>
          <w:szCs w:val="24"/>
        </w:rPr>
      </w:pPr>
      <w:r>
        <w:rPr>
          <w:rFonts w:ascii="Times New Roman" w:hAnsi="Times New Roman"/>
          <w:b/>
          <w:sz w:val="24"/>
          <w:szCs w:val="24"/>
        </w:rPr>
      </w:r>
    </w:p>
    <w:p>
      <w:pPr>
        <w:pStyle w:val="LOnormal"/>
        <w:jc w:val="center"/>
        <w:rPr>
          <w:rFonts w:ascii="Times New Roman" w:hAnsi="Times New Roman"/>
          <w:sz w:val="24"/>
          <w:szCs w:val="24"/>
        </w:rPr>
      </w:pPr>
      <w:r>
        <w:rPr>
          <w:rFonts w:ascii="Times New Roman" w:hAnsi="Times New Roman"/>
          <w:sz w:val="24"/>
          <w:szCs w:val="24"/>
        </w:rPr>
        <w:t>Dichiarazione sostitutiva ai sensi del D.P.R. 445/2000</w:t>
      </w:r>
    </w:p>
    <w:p>
      <w:pPr>
        <w:pStyle w:val="LOnormal"/>
        <w:jc w:val="center"/>
        <w:rPr>
          <w:rFonts w:ascii="Times New Roman" w:hAnsi="Times New Roman"/>
          <w:sz w:val="24"/>
          <w:szCs w:val="24"/>
        </w:rPr>
      </w:pPr>
      <w:r>
        <w:rPr>
          <w:rFonts w:ascii="Times New Roman" w:hAnsi="Times New Roman"/>
          <w:sz w:val="24"/>
          <w:szCs w:val="24"/>
        </w:rPr>
      </w:r>
    </w:p>
    <w:p>
      <w:pPr>
        <w:pStyle w:val="LOnormal"/>
        <w:spacing w:lineRule="auto" w:line="360"/>
        <w:jc w:val="both"/>
        <w:rPr>
          <w:rFonts w:ascii="Times New Roman" w:hAnsi="Times New Roman"/>
          <w:sz w:val="24"/>
          <w:szCs w:val="24"/>
        </w:rPr>
      </w:pPr>
      <w:r>
        <w:rPr>
          <w:rFonts w:ascii="Times New Roman" w:hAnsi="Times New Roman"/>
          <w:sz w:val="24"/>
          <w:szCs w:val="24"/>
        </w:rPr>
        <w:t xml:space="preserve">Il sottoscritto ……………………………………………………..………………….…… nato a …………………..………… (…) il …………………. C.F. ………………………………………… e residente in …………………..………………… (……) via ………………..………..………… n. nella sua qualità di ……………………………………….….. (titolare, amministratore delegato) della società ………………………………………………………………………………………… con P.I.V.A. ………………………………………. C.F.  …………………………………………. con sede legale in …………………..…………… (……) via ………………..………..…………… n. ……… C.A.P. ………….… Tel. ………………………….. Fax ………………………….. mail……………………………….….……. P.E.C. …………….…………………...……………….. </w:t>
      </w:r>
    </w:p>
    <w:p>
      <w:pPr>
        <w:pStyle w:val="LOnormal"/>
        <w:spacing w:lineRule="auto" w:line="276" w:before="120" w:after="0"/>
        <w:jc w:val="both"/>
        <w:rPr>
          <w:rFonts w:ascii="Times New Roman" w:hAnsi="Times New Roman"/>
          <w:sz w:val="24"/>
          <w:szCs w:val="24"/>
        </w:rPr>
      </w:pPr>
      <w:r>
        <w:rPr>
          <w:rFonts w:ascii="Times New Roman" w:hAnsi="Times New Roman"/>
          <w:sz w:val="24"/>
          <w:szCs w:val="24"/>
        </w:rPr>
        <w:t>con riferimento alla procedura di affidamento in oggetto:</w:t>
      </w:r>
    </w:p>
    <w:p>
      <w:pPr>
        <w:pStyle w:val="LOnormal"/>
        <w:spacing w:lineRule="auto" w:line="276" w:before="120" w:after="0"/>
        <w:jc w:val="both"/>
        <w:rPr>
          <w:rFonts w:ascii="Times New Roman" w:hAnsi="Times New Roman"/>
          <w:sz w:val="24"/>
          <w:szCs w:val="24"/>
        </w:rPr>
      </w:pPr>
      <w:r>
        <w:rPr>
          <w:rFonts w:ascii="Times New Roman" w:hAnsi="Times New Roman"/>
          <w:sz w:val="24"/>
          <w:szCs w:val="24"/>
        </w:rPr>
      </w:r>
    </w:p>
    <w:p>
      <w:pPr>
        <w:pStyle w:val="LOnormal"/>
        <w:spacing w:lineRule="auto" w:line="276"/>
        <w:jc w:val="center"/>
        <w:rPr>
          <w:rFonts w:ascii="Times New Roman" w:hAnsi="Times New Roman"/>
          <w:sz w:val="24"/>
          <w:szCs w:val="24"/>
        </w:rPr>
      </w:pPr>
      <w:r>
        <w:rPr>
          <w:rFonts w:ascii="Times New Roman" w:hAnsi="Times New Roman"/>
          <w:b/>
          <w:sz w:val="24"/>
          <w:szCs w:val="24"/>
        </w:rPr>
        <w:t>DICHIARA</w:t>
      </w:r>
    </w:p>
    <w:p>
      <w:pPr>
        <w:pStyle w:val="LOnormal"/>
        <w:spacing w:lineRule="auto" w:line="276"/>
        <w:jc w:val="center"/>
        <w:rPr>
          <w:rFonts w:ascii="Times New Roman" w:hAnsi="Times New Roman"/>
          <w:b/>
          <w:b/>
          <w:sz w:val="24"/>
          <w:szCs w:val="24"/>
        </w:rPr>
      </w:pPr>
      <w:r>
        <w:rPr>
          <w:rFonts w:ascii="Times New Roman" w:hAnsi="Times New Roman"/>
          <w:b/>
          <w:sz w:val="24"/>
          <w:szCs w:val="24"/>
        </w:rPr>
      </w:r>
    </w:p>
    <w:p>
      <w:pPr>
        <w:pStyle w:val="Normal"/>
        <w:widowControl/>
        <w:tabs>
          <w:tab w:val="clear" w:pos="720"/>
          <w:tab w:val="left" w:pos="993" w:leader="none"/>
        </w:tabs>
        <w:ind w:left="851" w:right="0" w:hanging="425"/>
        <w:jc w:val="both"/>
        <w:rPr>
          <w:rFonts w:ascii="Times New Roman" w:hAnsi="Times New Roman"/>
          <w:sz w:val="24"/>
          <w:szCs w:val="24"/>
        </w:rPr>
      </w:pPr>
      <w:r>
        <w:rPr>
          <w:rFonts w:ascii="Times New Roman" w:hAnsi="Times New Roman"/>
          <w:sz w:val="24"/>
          <w:szCs w:val="24"/>
        </w:rPr>
        <w:t>1.</w:t>
        <w:tab/>
        <w:t xml:space="preserve">dichiara di non incorrere nelle cause di esclusione di cui all’art. 80, comma 5, c-bis); c-ter); c-quater), f-bis) e f-ter) del Codice; </w:t>
      </w:r>
    </w:p>
    <w:p>
      <w:pPr>
        <w:pStyle w:val="Normal"/>
        <w:widowControl/>
        <w:tabs>
          <w:tab w:val="clear" w:pos="720"/>
          <w:tab w:val="left" w:pos="993" w:leader="none"/>
        </w:tabs>
        <w:ind w:left="851" w:right="0" w:hanging="425"/>
        <w:jc w:val="both"/>
        <w:rPr>
          <w:rFonts w:ascii="Times New Roman" w:hAnsi="Times New Roman"/>
          <w:sz w:val="24"/>
          <w:szCs w:val="24"/>
        </w:rPr>
      </w:pPr>
      <w:r>
        <w:rPr>
          <w:rFonts w:ascii="Times New Roman" w:hAnsi="Times New Roman"/>
          <w:sz w:val="24"/>
          <w:szCs w:val="24"/>
        </w:rPr>
        <w:t xml:space="preserve">2.   </w:t>
      </w:r>
      <w:r>
        <w:rPr>
          <w:rFonts w:cs="Verdana" w:ascii="Times New Roman" w:hAnsi="Times New Roman"/>
          <w:color w:val="auto"/>
          <w:sz w:val="24"/>
          <w:szCs w:val="24"/>
        </w:rPr>
        <w:t>dichiara i seguenti dati:</w:t>
      </w:r>
    </w:p>
    <w:p>
      <w:pPr>
        <w:pStyle w:val="Normal"/>
        <w:widowControl/>
        <w:tabs>
          <w:tab w:val="clear" w:pos="720"/>
          <w:tab w:val="left" w:pos="993" w:leader="none"/>
        </w:tabs>
        <w:suppressAutoHyphens w:val="true"/>
        <w:overflowPunct w:val="false"/>
        <w:bidi w:val="0"/>
        <w:spacing w:before="0" w:after="0"/>
        <w:ind w:left="454" w:right="0" w:hanging="0"/>
        <w:jc w:val="both"/>
        <w:rPr>
          <w:rFonts w:ascii="Times New Roman" w:hAnsi="Times New Roman" w:cs="Verdana"/>
          <w:b/>
          <w:b/>
          <w:color w:val="auto"/>
          <w:sz w:val="24"/>
          <w:szCs w:val="24"/>
        </w:rPr>
      </w:pPr>
      <w:r>
        <w:rPr>
          <w:rFonts w:cs="Verdana" w:ascii="Times New Roman" w:hAnsi="Times New Roman"/>
          <w:b/>
          <w:color w:val="auto"/>
          <w:sz w:val="24"/>
          <w:szCs w:val="24"/>
        </w:rPr>
        <w:t>Per i professionisti singoli</w:t>
      </w:r>
    </w:p>
    <w:p>
      <w:pPr>
        <w:pStyle w:val="ListParagraph"/>
        <w:widowControl w:val="false"/>
        <w:suppressAutoHyphens w:val="true"/>
        <w:overflowPunct w:val="false"/>
        <w:bidi w:val="0"/>
        <w:spacing w:lineRule="auto" w:line="276" w:before="57" w:after="57"/>
        <w:ind w:left="737" w:right="850" w:hanging="0"/>
        <w:jc w:val="both"/>
        <w:rPr>
          <w:rFonts w:ascii="Times New Roman" w:hAnsi="Times New Roman"/>
          <w:sz w:val="24"/>
          <w:szCs w:val="24"/>
        </w:rPr>
      </w:pPr>
      <w:r>
        <w:rPr>
          <w:rFonts w:ascii="Times New Roman" w:hAnsi="Times New Roman"/>
          <w:color w:val="auto"/>
          <w:sz w:val="24"/>
          <w:szCs w:val="24"/>
        </w:rPr>
        <w:t>a) i dati identificativi (nome, cognome, data e luogo di nascita, codice fiscale, residenza);</w:t>
      </w:r>
    </w:p>
    <w:p>
      <w:pPr>
        <w:pStyle w:val="ListParagraph"/>
        <w:widowControl/>
        <w:suppressAutoHyphens w:val="true"/>
        <w:overflowPunct w:val="false"/>
        <w:bidi w:val="0"/>
        <w:spacing w:lineRule="auto" w:line="276" w:before="57" w:after="57"/>
        <w:ind w:left="454" w:right="0" w:hanging="0"/>
        <w:jc w:val="both"/>
        <w:rPr>
          <w:rFonts w:ascii="Times New Roman" w:hAnsi="Times New Roman"/>
          <w:b/>
          <w:b/>
          <w:color w:val="auto"/>
          <w:sz w:val="24"/>
          <w:szCs w:val="24"/>
        </w:rPr>
      </w:pPr>
      <w:r>
        <w:rPr>
          <w:rFonts w:ascii="Times New Roman" w:hAnsi="Times New Roman"/>
          <w:b/>
          <w:color w:val="auto"/>
          <w:sz w:val="24"/>
          <w:szCs w:val="24"/>
        </w:rPr>
        <w:t>Per i professionisti associati</w:t>
      </w:r>
    </w:p>
    <w:p>
      <w:pPr>
        <w:pStyle w:val="ListParagraph"/>
        <w:widowControl/>
        <w:bidi w:val="0"/>
        <w:spacing w:lineRule="auto" w:line="276" w:before="57" w:after="57"/>
        <w:ind w:left="283" w:right="0" w:hanging="0"/>
        <w:jc w:val="both"/>
        <w:rPr>
          <w:rFonts w:ascii="Times New Roman" w:hAnsi="Times New Roman"/>
          <w:sz w:val="24"/>
          <w:szCs w:val="24"/>
        </w:rPr>
      </w:pPr>
      <w:r>
        <w:rPr>
          <w:rFonts w:ascii="Times New Roman" w:hAnsi="Times New Roman"/>
          <w:color w:val="auto"/>
          <w:sz w:val="24"/>
          <w:szCs w:val="24"/>
        </w:rPr>
        <w:tab/>
        <w:t xml:space="preserve">b) i dati identificativi (nome, cognome, data e luogo di nascita, codice fiscale, </w:t>
        <w:tab/>
        <w:t>residenza) di tutti i professionisti associati;</w:t>
      </w:r>
    </w:p>
    <w:p>
      <w:pPr>
        <w:pStyle w:val="ListParagraph"/>
        <w:widowControl/>
        <w:bidi w:val="0"/>
        <w:spacing w:lineRule="auto" w:line="276" w:before="57" w:after="57"/>
        <w:ind w:left="283" w:right="0" w:hanging="0"/>
        <w:jc w:val="both"/>
        <w:rPr>
          <w:rFonts w:ascii="Times New Roman" w:hAnsi="Times New Roman"/>
          <w:sz w:val="24"/>
          <w:szCs w:val="24"/>
        </w:rPr>
      </w:pPr>
      <w:r>
        <w:rPr>
          <w:rFonts w:ascii="Times New Roman" w:hAnsi="Times New Roman"/>
          <w:color w:val="auto"/>
          <w:sz w:val="24"/>
          <w:szCs w:val="24"/>
        </w:rPr>
        <w:tab/>
        <w:t xml:space="preserve">c) i requisiti (estremi di iscrizione ai relativi albi professionali) di cui all’art. 1 del d.m. </w:t>
        <w:tab/>
        <w:t>263/2016 con riferimento a tutti i professionisti associati;</w:t>
      </w:r>
    </w:p>
    <w:p>
      <w:pPr>
        <w:pStyle w:val="ListParagraph"/>
        <w:widowControl/>
        <w:suppressAutoHyphens w:val="true"/>
        <w:overflowPunct w:val="false"/>
        <w:bidi w:val="0"/>
        <w:spacing w:lineRule="auto" w:line="276" w:before="57" w:after="57"/>
        <w:ind w:left="454" w:right="0" w:hanging="0"/>
        <w:jc w:val="both"/>
        <w:rPr>
          <w:rFonts w:ascii="Times New Roman" w:hAnsi="Times New Roman"/>
          <w:b/>
          <w:b/>
          <w:color w:val="auto"/>
          <w:sz w:val="24"/>
          <w:szCs w:val="24"/>
        </w:rPr>
      </w:pPr>
      <w:r>
        <w:rPr>
          <w:rFonts w:ascii="Times New Roman" w:hAnsi="Times New Roman"/>
          <w:b/>
          <w:color w:val="auto"/>
          <w:sz w:val="24"/>
          <w:szCs w:val="24"/>
        </w:rPr>
        <w:t>Per le società di professionisti</w:t>
      </w:r>
    </w:p>
    <w:p>
      <w:pPr>
        <w:pStyle w:val="ListParagraph"/>
        <w:widowControl/>
        <w:suppressAutoHyphens w:val="true"/>
        <w:overflowPunct w:val="false"/>
        <w:bidi w:val="0"/>
        <w:spacing w:lineRule="auto" w:line="276" w:before="57" w:after="57"/>
        <w:ind w:left="737" w:right="0" w:hanging="0"/>
        <w:jc w:val="both"/>
        <w:rPr>
          <w:rFonts w:ascii="Times New Roman" w:hAnsi="Times New Roman"/>
          <w:color w:val="auto"/>
          <w:sz w:val="24"/>
          <w:szCs w:val="24"/>
        </w:rPr>
      </w:pPr>
      <w:r>
        <w:rPr>
          <w:rFonts w:ascii="Times New Roman" w:hAnsi="Times New Roman"/>
          <w:color w:val="auto"/>
          <w:sz w:val="24"/>
          <w:szCs w:val="24"/>
        </w:rPr>
        <w:t>d) i dati identificativi (nome, cognome, data e luogo di nascita, codice fiscale, residenza) di tutti i soggetti di cui all’art. 80, comma 3 del Codice oppure la banca dati ufficiale o il pubblico registro da cui i medesimi possono essere ricavati in modo aggiornato alla data di presentazione dell’offerta;</w:t>
      </w:r>
    </w:p>
    <w:p>
      <w:pPr>
        <w:pStyle w:val="ListParagraph"/>
        <w:widowControl/>
        <w:suppressAutoHyphens w:val="true"/>
        <w:overflowPunct w:val="false"/>
        <w:bidi w:val="0"/>
        <w:spacing w:lineRule="auto" w:line="276" w:before="57" w:after="57"/>
        <w:ind w:left="737" w:right="0" w:hanging="0"/>
        <w:jc w:val="both"/>
        <w:rPr>
          <w:rFonts w:ascii="Times New Roman" w:hAnsi="Times New Roman"/>
          <w:color w:val="auto"/>
          <w:sz w:val="24"/>
          <w:szCs w:val="24"/>
        </w:rPr>
      </w:pPr>
      <w:r>
        <w:rPr>
          <w:rFonts w:ascii="Times New Roman" w:hAnsi="Times New Roman"/>
          <w:color w:val="auto"/>
          <w:sz w:val="24"/>
          <w:szCs w:val="24"/>
        </w:rPr>
        <w:t>e) gli estremi di iscrizione ai relativi albi professionali dei soci;</w:t>
      </w:r>
    </w:p>
    <w:p>
      <w:pPr>
        <w:pStyle w:val="ListParagraph"/>
        <w:widowControl/>
        <w:suppressAutoHyphens w:val="true"/>
        <w:overflowPunct w:val="false"/>
        <w:bidi w:val="0"/>
        <w:spacing w:lineRule="auto" w:line="276" w:before="57" w:after="57"/>
        <w:ind w:left="737" w:right="850" w:hanging="0"/>
        <w:jc w:val="both"/>
        <w:rPr>
          <w:rFonts w:ascii="Times New Roman" w:hAnsi="Times New Roman"/>
          <w:color w:val="auto"/>
          <w:sz w:val="24"/>
          <w:szCs w:val="24"/>
        </w:rPr>
      </w:pPr>
      <w:r>
        <w:rPr>
          <w:rFonts w:ascii="Times New Roman" w:hAnsi="Times New Roman"/>
          <w:color w:val="auto"/>
          <w:sz w:val="24"/>
          <w:szCs w:val="24"/>
        </w:rPr>
        <w:t>f) l’ organigramma aggiornato di cui all’art. 2 del d.m. 263/2016;</w:t>
      </w:r>
    </w:p>
    <w:p>
      <w:pPr>
        <w:pStyle w:val="ListParagraph"/>
        <w:widowControl/>
        <w:suppressAutoHyphens w:val="true"/>
        <w:overflowPunct w:val="false"/>
        <w:bidi w:val="0"/>
        <w:spacing w:lineRule="auto" w:line="276" w:before="57" w:after="57"/>
        <w:ind w:left="454" w:right="0" w:hanging="0"/>
        <w:jc w:val="both"/>
        <w:rPr>
          <w:rFonts w:ascii="Times New Roman" w:hAnsi="Times New Roman"/>
          <w:color w:val="auto"/>
          <w:sz w:val="24"/>
          <w:szCs w:val="24"/>
        </w:rPr>
      </w:pPr>
      <w:r>
        <w:rPr>
          <w:rFonts w:ascii="Times New Roman" w:hAnsi="Times New Roman"/>
          <w:color w:val="auto"/>
          <w:sz w:val="24"/>
          <w:szCs w:val="24"/>
        </w:rPr>
        <w:t>In alternativa alle dichiarazioni di cui alle lett. e) ed f), il concorrente dichiara che i medesimi dati aggiornati sono riscontrabili sul casellario delle società di ingegneria e professionali dell’ANAC.</w:t>
      </w:r>
    </w:p>
    <w:p>
      <w:pPr>
        <w:pStyle w:val="ListParagraph"/>
        <w:widowControl/>
        <w:suppressAutoHyphens w:val="true"/>
        <w:overflowPunct w:val="false"/>
        <w:bidi w:val="0"/>
        <w:spacing w:lineRule="auto" w:line="276" w:before="57" w:after="57"/>
        <w:ind w:left="454" w:right="850" w:hanging="0"/>
        <w:jc w:val="both"/>
        <w:rPr>
          <w:rFonts w:ascii="Times New Roman" w:hAnsi="Times New Roman"/>
          <w:b/>
          <w:b/>
          <w:color w:val="auto"/>
          <w:sz w:val="24"/>
          <w:szCs w:val="24"/>
        </w:rPr>
      </w:pPr>
      <w:r>
        <w:rPr>
          <w:rFonts w:ascii="Times New Roman" w:hAnsi="Times New Roman"/>
          <w:b/>
          <w:color w:val="auto"/>
          <w:sz w:val="24"/>
          <w:szCs w:val="24"/>
        </w:rPr>
        <w:t>Per le società di ingegneria</w:t>
      </w:r>
    </w:p>
    <w:p>
      <w:pPr>
        <w:pStyle w:val="Normal"/>
        <w:widowControl/>
        <w:tabs>
          <w:tab w:val="clear" w:pos="720"/>
          <w:tab w:val="left" w:pos="993" w:leader="none"/>
        </w:tabs>
        <w:suppressAutoHyphens w:val="true"/>
        <w:overflowPunct w:val="false"/>
        <w:bidi w:val="0"/>
        <w:spacing w:lineRule="auto" w:line="240" w:before="0" w:after="0"/>
        <w:ind w:left="737" w:right="0" w:hanging="0"/>
        <w:jc w:val="both"/>
        <w:rPr>
          <w:rFonts w:ascii="Times New Roman" w:hAnsi="Times New Roman"/>
          <w:color w:val="auto"/>
          <w:sz w:val="24"/>
          <w:szCs w:val="24"/>
        </w:rPr>
      </w:pPr>
      <w:r>
        <w:rPr>
          <w:rFonts w:cs="Verdana" w:ascii="Times New Roman" w:hAnsi="Times New Roman"/>
          <w:color w:val="auto"/>
          <w:sz w:val="24"/>
          <w:szCs w:val="24"/>
        </w:rPr>
        <w:t>g) dati identificativi (nome, cognome, data e luogo di nascita, codice fiscale, residenza) di tutti i soggetti di cui all’art. 80, comma 3 del Codice oppure la banca dati ufficiale o il pubblico registro da cui i medesimi possono essere ricavati in modo aggiornato alla data di presentazione dell’offerta;</w:t>
      </w:r>
    </w:p>
    <w:p>
      <w:pPr>
        <w:pStyle w:val="ListParagraph"/>
        <w:widowControl/>
        <w:suppressAutoHyphens w:val="true"/>
        <w:overflowPunct w:val="false"/>
        <w:bidi w:val="0"/>
        <w:spacing w:lineRule="auto" w:line="240" w:before="57" w:after="57"/>
        <w:ind w:left="680" w:right="0" w:hanging="0"/>
        <w:jc w:val="both"/>
        <w:rPr/>
      </w:pPr>
      <w:r>
        <w:rPr>
          <w:rFonts w:ascii="Times New Roman" w:hAnsi="Times New Roman"/>
          <w:color w:val="auto"/>
          <w:sz w:val="24"/>
          <w:szCs w:val="24"/>
        </w:rPr>
        <w:t>h) gli estremi dei requisiti (titolo di studio, data di abilitazione e n. iscrizione all’albo professionale) del direttore tecnico di cui all’art. 3 del d.m. 263/2016;</w:t>
      </w:r>
    </w:p>
    <w:p>
      <w:pPr>
        <w:pStyle w:val="ListParagraph"/>
        <w:widowControl/>
        <w:suppressAutoHyphens w:val="true"/>
        <w:overflowPunct w:val="false"/>
        <w:bidi w:val="0"/>
        <w:spacing w:lineRule="auto" w:line="240" w:before="57" w:after="57"/>
        <w:ind w:left="680" w:right="0" w:hanging="0"/>
        <w:jc w:val="both"/>
        <w:rPr>
          <w:rFonts w:ascii="Times New Roman" w:hAnsi="Times New Roman"/>
          <w:color w:val="auto"/>
          <w:sz w:val="24"/>
          <w:szCs w:val="24"/>
        </w:rPr>
      </w:pPr>
      <w:r>
        <w:rPr>
          <w:rFonts w:ascii="Times New Roman" w:hAnsi="Times New Roman"/>
          <w:color w:val="auto"/>
          <w:sz w:val="24"/>
          <w:szCs w:val="24"/>
        </w:rPr>
        <w:t>i) l’organigramma aggiornato di cui all’art. 3 del d.m. 263/2016.</w:t>
      </w:r>
    </w:p>
    <w:p>
      <w:pPr>
        <w:pStyle w:val="Normal"/>
        <w:widowControl/>
        <w:suppressAutoHyphens w:val="true"/>
        <w:overflowPunct w:val="false"/>
        <w:bidi w:val="0"/>
        <w:spacing w:lineRule="auto" w:line="276" w:before="57" w:after="57"/>
        <w:ind w:left="454" w:right="0" w:hanging="0"/>
        <w:jc w:val="both"/>
        <w:rPr>
          <w:rFonts w:ascii="Times New Roman" w:hAnsi="Times New Roman"/>
          <w:color w:val="auto"/>
          <w:sz w:val="24"/>
          <w:szCs w:val="24"/>
        </w:rPr>
      </w:pPr>
      <w:r>
        <w:rPr>
          <w:rFonts w:ascii="Times New Roman" w:hAnsi="Times New Roman"/>
          <w:color w:val="auto"/>
          <w:sz w:val="24"/>
          <w:szCs w:val="24"/>
        </w:rPr>
        <w:t>In alternativa alle dichiarazioni di cui alle lett. h) e i), il concorrente dichiara che i medesimi dati aggiornati sono riscontrabili sul casellario delle società di ingegneria e professionali dell’ANAC.</w:t>
      </w:r>
    </w:p>
    <w:p>
      <w:pPr>
        <w:pStyle w:val="ListParagraph"/>
        <w:widowControl/>
        <w:numPr>
          <w:ilvl w:val="0"/>
          <w:numId w:val="0"/>
        </w:numPr>
        <w:suppressAutoHyphens w:val="true"/>
        <w:overflowPunct w:val="false"/>
        <w:bidi w:val="0"/>
        <w:spacing w:lineRule="auto" w:line="276" w:before="57" w:after="57"/>
        <w:ind w:left="510" w:right="0" w:hanging="0"/>
        <w:jc w:val="both"/>
        <w:rPr>
          <w:rFonts w:ascii="Times New Roman" w:hAnsi="Times New Roman"/>
          <w:b/>
          <w:b/>
          <w:color w:val="auto"/>
          <w:sz w:val="24"/>
          <w:szCs w:val="24"/>
        </w:rPr>
      </w:pPr>
      <w:r>
        <w:rPr>
          <w:rFonts w:ascii="Times New Roman" w:hAnsi="Times New Roman"/>
          <w:b/>
          <w:color w:val="auto"/>
          <w:sz w:val="24"/>
          <w:szCs w:val="24"/>
        </w:rPr>
        <w:t>Per i consorzi stabili</w:t>
      </w:r>
    </w:p>
    <w:p>
      <w:pPr>
        <w:pStyle w:val="ListParagraph"/>
        <w:widowControl/>
        <w:numPr>
          <w:ilvl w:val="0"/>
          <w:numId w:val="0"/>
        </w:numPr>
        <w:tabs>
          <w:tab w:val="clear" w:pos="720"/>
          <w:tab w:val="left" w:pos="993" w:leader="none"/>
        </w:tabs>
        <w:suppressAutoHyphens w:val="true"/>
        <w:overflowPunct w:val="false"/>
        <w:bidi w:val="0"/>
        <w:spacing w:lineRule="auto" w:line="276" w:before="57" w:after="57"/>
        <w:ind w:left="680" w:right="0" w:hanging="0"/>
        <w:jc w:val="both"/>
        <w:rPr>
          <w:rFonts w:ascii="Times New Roman" w:hAnsi="Times New Roman"/>
          <w:color w:val="auto"/>
          <w:sz w:val="24"/>
          <w:szCs w:val="24"/>
        </w:rPr>
      </w:pPr>
      <w:r>
        <w:rPr>
          <w:rFonts w:cs="Verdana" w:ascii="Times New Roman" w:hAnsi="Times New Roman"/>
          <w:color w:val="auto"/>
          <w:sz w:val="24"/>
          <w:szCs w:val="24"/>
        </w:rPr>
        <w:t xml:space="preserve">k) </w:t>
        <w:tab/>
        <w:t>dati identificativi (nome, cognome, data e luogo di nascita, codice fiscale, residenza) di tutti i soggetti di cui all’art. 80, comma 3 del Codice oppure la banca dati ufficiale o il pubblico registro da cui i medesimi possono essere ricavati in modo aggiornato alla data di presentazione dell’offerta;</w:t>
      </w:r>
    </w:p>
    <w:p>
      <w:pPr>
        <w:pStyle w:val="ListParagraph"/>
        <w:widowControl/>
        <w:suppressAutoHyphens w:val="true"/>
        <w:overflowPunct w:val="false"/>
        <w:bidi w:val="0"/>
        <w:spacing w:lineRule="auto" w:line="276" w:before="57" w:after="57"/>
        <w:ind w:left="454" w:right="0" w:hanging="0"/>
        <w:jc w:val="both"/>
        <w:rPr>
          <w:rFonts w:ascii="Times New Roman" w:hAnsi="Times New Roman"/>
          <w:sz w:val="24"/>
          <w:szCs w:val="24"/>
        </w:rPr>
      </w:pPr>
      <w:r>
        <w:rPr>
          <w:rFonts w:cs="Verdana" w:ascii="Times New Roman" w:hAnsi="Times New Roman"/>
          <w:color w:val="auto"/>
          <w:sz w:val="24"/>
          <w:szCs w:val="24"/>
        </w:rPr>
        <w:t xml:space="preserve">3. </w:t>
      </w:r>
      <w:r>
        <w:rPr>
          <w:rFonts w:cs="Verdana" w:ascii="Times New Roman" w:hAnsi="Times New Roman"/>
          <w:b w:val="false"/>
          <w:bCs w:val="false"/>
          <w:color w:val="000000"/>
          <w:sz w:val="24"/>
          <w:szCs w:val="24"/>
        </w:rPr>
        <w:t xml:space="preserve">dichiara, con riferimento ai professionisti che espletano l’incarico </w:t>
      </w:r>
      <w:r>
        <w:rPr>
          <w:rFonts w:eastAsia="NSimSun" w:cs="Verdana" w:ascii="Times New Roman" w:hAnsi="Times New Roman"/>
          <w:b w:val="false"/>
          <w:bCs w:val="false"/>
          <w:color w:val="000000"/>
          <w:kern w:val="0"/>
          <w:sz w:val="24"/>
          <w:szCs w:val="24"/>
          <w:lang w:val="it-IT" w:eastAsia="zh-CN" w:bidi="hi-IN"/>
        </w:rPr>
        <w:t>di cui ai requisiti</w:t>
      </w:r>
      <w:r>
        <w:rPr>
          <w:rFonts w:cs="Verdana" w:ascii="Times New Roman" w:hAnsi="Times New Roman"/>
          <w:b/>
          <w:bCs/>
          <w:color w:val="000000"/>
          <w:sz w:val="24"/>
          <w:szCs w:val="24"/>
        </w:rPr>
        <w:t xml:space="preserve"> lett. </w:t>
        <w:tab/>
        <w:t>a,b,c</w:t>
      </w:r>
      <w:r>
        <w:rPr>
          <w:rFonts w:cs="Calibri" w:ascii="Times New Roman" w:hAnsi="Times New Roman"/>
          <w:b w:val="false"/>
          <w:bCs w:val="false"/>
          <w:color w:val="000000"/>
          <w:sz w:val="24"/>
          <w:szCs w:val="24"/>
        </w:rPr>
        <w:t>,</w:t>
      </w:r>
      <w:r>
        <w:rPr>
          <w:rFonts w:cs="Verdana" w:ascii="Times New Roman" w:hAnsi="Times New Roman"/>
          <w:b w:val="false"/>
          <w:bCs w:val="false"/>
          <w:color w:val="000000"/>
          <w:sz w:val="24"/>
          <w:szCs w:val="24"/>
        </w:rPr>
        <w:t xml:space="preserve"> i seguenti dati: nome, cognome, data di nascita, codice fiscale, qualifica </w:t>
        <w:tab/>
        <w:t>professionale e iscrizione al relativo albo professionale e/o registri di legge;</w:t>
      </w:r>
      <w:r>
        <w:rPr>
          <w:rFonts w:cs="Verdana" w:ascii="Times New Roman" w:hAnsi="Times New Roman"/>
          <w:color w:val="auto"/>
          <w:sz w:val="24"/>
          <w:szCs w:val="24"/>
        </w:rPr>
        <w:t xml:space="preserve"> </w:t>
      </w:r>
    </w:p>
    <w:p>
      <w:pPr>
        <w:pStyle w:val="ListParagraph"/>
        <w:widowControl/>
        <w:tabs>
          <w:tab w:val="clear" w:pos="720"/>
          <w:tab w:val="left" w:pos="993" w:leader="none"/>
        </w:tabs>
        <w:suppressAutoHyphens w:val="true"/>
        <w:overflowPunct w:val="false"/>
        <w:bidi w:val="0"/>
        <w:spacing w:lineRule="auto" w:line="276" w:before="57" w:after="57"/>
        <w:ind w:left="454" w:right="0" w:hanging="0"/>
        <w:jc w:val="both"/>
        <w:rPr>
          <w:rFonts w:ascii="Times New Roman" w:hAnsi="Times New Roman"/>
          <w:sz w:val="24"/>
          <w:szCs w:val="24"/>
        </w:rPr>
      </w:pPr>
      <w:r>
        <w:rPr>
          <w:rFonts w:cs="Verdana" w:ascii="Times New Roman" w:hAnsi="Times New Roman"/>
          <w:color w:val="auto"/>
          <w:sz w:val="24"/>
          <w:szCs w:val="24"/>
        </w:rPr>
        <w:t>4</w:t>
      </w:r>
      <w:r>
        <w:rPr>
          <w:rFonts w:cs="Verdana" w:ascii="Times New Roman" w:hAnsi="Times New Roman"/>
          <w:color w:val="auto"/>
          <w:sz w:val="24"/>
          <w:szCs w:val="24"/>
        </w:rPr>
        <w:t xml:space="preserve">. </w:t>
      </w:r>
      <w:r>
        <w:rPr>
          <w:rFonts w:cs="Verdana" w:ascii="Times New Roman" w:hAnsi="Times New Roman"/>
          <w:color w:val="000000"/>
          <w:sz w:val="24"/>
          <w:szCs w:val="24"/>
        </w:rPr>
        <w:t xml:space="preserve">dichiara, con riferimento al professionista di cui </w:t>
      </w:r>
      <w:r>
        <w:rPr>
          <w:rFonts w:eastAsia="NSimSun" w:cs="Verdana" w:ascii="Times New Roman" w:hAnsi="Times New Roman"/>
          <w:color w:val="000000"/>
          <w:kern w:val="0"/>
          <w:sz w:val="24"/>
          <w:szCs w:val="24"/>
          <w:lang w:val="it-IT" w:eastAsia="zh-CN" w:bidi="hi-IN"/>
        </w:rPr>
        <w:t>ai requisiti</w:t>
      </w:r>
      <w:r>
        <w:rPr>
          <w:rFonts w:cs="Verdana" w:ascii="Times New Roman" w:hAnsi="Times New Roman"/>
          <w:b/>
          <w:bCs/>
          <w:color w:val="000000"/>
          <w:sz w:val="24"/>
          <w:szCs w:val="24"/>
        </w:rPr>
        <w:t xml:space="preserve"> </w:t>
      </w:r>
      <w:r>
        <w:rPr>
          <w:rFonts w:cs="Verdana" w:ascii="Times New Roman" w:hAnsi="Times New Roman"/>
          <w:b/>
          <w:color w:val="000000"/>
          <w:sz w:val="24"/>
          <w:szCs w:val="24"/>
        </w:rPr>
        <w:t xml:space="preserve">lett. d </w:t>
      </w:r>
      <w:r>
        <w:rPr>
          <w:rFonts w:cs="Verdana" w:ascii="Times New Roman" w:hAnsi="Times New Roman"/>
          <w:color w:val="000000"/>
          <w:sz w:val="24"/>
          <w:szCs w:val="24"/>
        </w:rPr>
        <w:t xml:space="preserve">i seguenti dati: nome, </w:t>
        <w:tab/>
        <w:t xml:space="preserve">cognome, data di nascita, codice fiscale, abilitazione ai sensi dell’art. 98 del d. lgs. </w:t>
        <w:tab/>
        <w:t>81/2008;</w:t>
      </w:r>
    </w:p>
    <w:p>
      <w:pPr>
        <w:pStyle w:val="Normal"/>
        <w:widowControl/>
        <w:tabs>
          <w:tab w:val="clear" w:pos="720"/>
          <w:tab w:val="left" w:pos="993" w:leader="none"/>
        </w:tabs>
        <w:suppressAutoHyphens w:val="true"/>
        <w:overflowPunct w:val="false"/>
        <w:bidi w:val="0"/>
        <w:spacing w:before="0" w:after="0"/>
        <w:ind w:left="454" w:right="0" w:hanging="0"/>
        <w:jc w:val="both"/>
        <w:rPr>
          <w:rFonts w:ascii="Times New Roman" w:hAnsi="Times New Roman"/>
          <w:sz w:val="24"/>
          <w:szCs w:val="24"/>
        </w:rPr>
      </w:pPr>
      <w:r>
        <w:rPr>
          <w:rFonts w:ascii="Times New Roman" w:hAnsi="Times New Roman"/>
          <w:sz w:val="24"/>
          <w:szCs w:val="24"/>
        </w:rPr>
        <w:t>5.</w:t>
        <w:tab/>
        <w:t>dichiara remunerativa l’offerta economica presentata giacché per la sua formulazione ha preso atto e tenuto conto:</w:t>
      </w:r>
    </w:p>
    <w:p>
      <w:pPr>
        <w:pStyle w:val="Normal"/>
        <w:widowControl/>
        <w:tabs>
          <w:tab w:val="clear" w:pos="720"/>
          <w:tab w:val="left" w:pos="993" w:leader="none"/>
        </w:tabs>
        <w:ind w:left="851" w:right="0" w:hanging="0"/>
        <w:jc w:val="both"/>
        <w:rPr>
          <w:rFonts w:ascii="Times New Roman" w:hAnsi="Times New Roman"/>
          <w:sz w:val="24"/>
          <w:szCs w:val="24"/>
        </w:rPr>
      </w:pPr>
      <w:r>
        <w:rPr>
          <w:rFonts w:ascii="Times New Roman" w:hAnsi="Times New Roman"/>
          <w:sz w:val="24"/>
          <w:szCs w:val="24"/>
        </w:rPr>
        <w:t>a) delle condizioni contrattuali e degli oneri compresi quelli eventuali relativi in materia di sicurezza, di assicurazione, di condizioni di lavoro e di previdenza e assistenza in vigore nel luogo dove devono essere svolti i servizi;</w:t>
      </w:r>
    </w:p>
    <w:p>
      <w:pPr>
        <w:pStyle w:val="Normal"/>
        <w:widowControl/>
        <w:tabs>
          <w:tab w:val="clear" w:pos="720"/>
          <w:tab w:val="left" w:pos="993" w:leader="none"/>
        </w:tabs>
        <w:ind w:left="851" w:right="0" w:hanging="0"/>
        <w:jc w:val="both"/>
        <w:rPr>
          <w:rFonts w:ascii="Times New Roman" w:hAnsi="Times New Roman"/>
          <w:sz w:val="24"/>
          <w:szCs w:val="24"/>
        </w:rPr>
      </w:pPr>
      <w:r>
        <w:rPr>
          <w:rFonts w:ascii="Times New Roman" w:hAnsi="Times New Roman"/>
          <w:sz w:val="24"/>
          <w:szCs w:val="24"/>
        </w:rPr>
        <w:t xml:space="preserve">b) di tutte le circostanze generali, particolari e locali, nessuna esclusa ed eccettuata, che possono avere influito o influire sia sull’esecuzione </w:t>
      </w:r>
      <w:r>
        <w:rPr>
          <w:rFonts w:eastAsia="NSimSun" w:cs="Arial" w:ascii="Times New Roman" w:hAnsi="Times New Roman"/>
          <w:color w:val="auto"/>
          <w:kern w:val="0"/>
          <w:sz w:val="24"/>
          <w:szCs w:val="24"/>
          <w:lang w:val="it-IT" w:eastAsia="zh-CN" w:bidi="hi-IN"/>
        </w:rPr>
        <w:t>del servizio</w:t>
      </w:r>
      <w:r>
        <w:rPr>
          <w:rFonts w:ascii="Times New Roman" w:hAnsi="Times New Roman"/>
          <w:sz w:val="24"/>
          <w:szCs w:val="24"/>
        </w:rPr>
        <w:t>, sia sulla determinazione della propria offerta;</w:t>
      </w:r>
    </w:p>
    <w:p>
      <w:pPr>
        <w:pStyle w:val="Normal"/>
        <w:widowControl/>
        <w:tabs>
          <w:tab w:val="clear" w:pos="720"/>
          <w:tab w:val="left" w:pos="993" w:leader="none"/>
        </w:tabs>
        <w:ind w:left="851" w:right="0" w:hanging="0"/>
        <w:jc w:val="both"/>
        <w:rPr>
          <w:rFonts w:ascii="Times New Roman" w:hAnsi="Times New Roman"/>
          <w:sz w:val="24"/>
          <w:szCs w:val="24"/>
        </w:rPr>
      </w:pPr>
      <w:r>
        <w:rPr>
          <w:rFonts w:ascii="Times New Roman" w:hAnsi="Times New Roman"/>
          <w:sz w:val="24"/>
          <w:szCs w:val="24"/>
        </w:rPr>
        <w:t>c) a</w:t>
      </w:r>
      <w:r>
        <w:rPr>
          <w:rFonts w:eastAsia="NSimSun" w:cs="Arial" w:ascii="Times New Roman" w:hAnsi="Times New Roman"/>
          <w:color w:val="auto"/>
          <w:kern w:val="0"/>
          <w:sz w:val="24"/>
          <w:szCs w:val="24"/>
          <w:lang w:val="it-IT" w:eastAsia="zh-CN" w:bidi="hi-IN"/>
        </w:rPr>
        <w:t>ccetta</w:t>
      </w:r>
      <w:r>
        <w:rPr>
          <w:rFonts w:ascii="Times New Roman" w:hAnsi="Times New Roman"/>
          <w:sz w:val="24"/>
          <w:szCs w:val="24"/>
        </w:rPr>
        <w:t>, senza condizione o riserva alcuna, tutte le norme e disposizioni contenute nella documentazione di gara;</w:t>
      </w:r>
    </w:p>
    <w:p>
      <w:pPr>
        <w:pStyle w:val="Normal"/>
        <w:widowControl/>
        <w:tabs>
          <w:tab w:val="clear" w:pos="720"/>
          <w:tab w:val="left" w:pos="993" w:leader="none"/>
        </w:tabs>
        <w:ind w:left="851" w:right="0" w:hanging="425"/>
        <w:jc w:val="both"/>
        <w:rPr>
          <w:rFonts w:ascii="Times New Roman" w:hAnsi="Times New Roman"/>
          <w:sz w:val="24"/>
          <w:szCs w:val="24"/>
        </w:rPr>
      </w:pPr>
      <w:r>
        <w:rPr>
          <w:rFonts w:ascii="Times New Roman" w:hAnsi="Times New Roman"/>
          <w:sz w:val="24"/>
          <w:szCs w:val="24"/>
        </w:rPr>
        <w:t>6.</w:t>
        <w:tab/>
        <w:t xml:space="preserve">di aver preso visione </w:t>
      </w:r>
      <w:r>
        <w:rPr>
          <w:rFonts w:ascii="Times New Roman" w:hAnsi="Times New Roman"/>
          <w:sz w:val="24"/>
          <w:szCs w:val="24"/>
        </w:rPr>
        <w:t>ed essere edotto degli obblighi derivanti dal</w:t>
      </w:r>
      <w:r>
        <w:rPr>
          <w:rFonts w:ascii="Times New Roman" w:hAnsi="Times New Roman"/>
          <w:sz w:val="24"/>
          <w:szCs w:val="24"/>
        </w:rPr>
        <w:t xml:space="preserve"> Codice di Comportamento d</w:t>
      </w:r>
      <w:r>
        <w:rPr>
          <w:rFonts w:eastAsia="NSimSun" w:cs="Arial" w:ascii="Times New Roman" w:hAnsi="Times New Roman"/>
          <w:color w:val="auto"/>
          <w:kern w:val="0"/>
          <w:sz w:val="24"/>
          <w:szCs w:val="24"/>
          <w:lang w:val="it-IT" w:eastAsia="zh-CN" w:bidi="hi-IN"/>
        </w:rPr>
        <w:t>el Comune di Casalecchio di Reno</w:t>
      </w:r>
      <w:r>
        <w:rPr>
          <w:rFonts w:ascii="Times New Roman" w:hAnsi="Times New Roman"/>
          <w:sz w:val="24"/>
          <w:szCs w:val="24"/>
        </w:rPr>
        <w:t xml:space="preserve"> approvato con Deliberazione </w:t>
      </w:r>
      <w:r>
        <w:rPr>
          <w:rFonts w:eastAsia="NSimSun" w:cs="Arial" w:ascii="Times New Roman" w:hAnsi="Times New Roman"/>
          <w:color w:val="000000"/>
          <w:kern w:val="0"/>
          <w:sz w:val="24"/>
          <w:szCs w:val="24"/>
          <w:lang w:val="it-IT" w:eastAsia="zh-CN" w:bidi="hi-IN"/>
        </w:rPr>
        <w:t>della Giunta Comunale</w:t>
      </w:r>
      <w:r>
        <w:rPr>
          <w:rFonts w:ascii="Times New Roman" w:hAnsi="Times New Roman"/>
          <w:sz w:val="24"/>
          <w:szCs w:val="24"/>
        </w:rPr>
        <w:t xml:space="preserve"> </w:t>
      </w:r>
      <w:r>
        <w:rPr>
          <w:rFonts w:ascii="Times New Roman" w:hAnsi="Times New Roman"/>
          <w:b w:val="false"/>
          <w:i w:val="false"/>
          <w:caps w:val="false"/>
          <w:smallCaps w:val="false"/>
          <w:color w:val="202124"/>
          <w:spacing w:val="0"/>
          <w:sz w:val="24"/>
          <w:szCs w:val="24"/>
        </w:rPr>
        <w:t>n. 8 del 31/01/2023 di approvazione del Approvazione del Piano Integrato di Attività e Organizzazione 2023 - 2025 (art. 6 D.L. n. 80/2021, convertito in L. n. 113/2021</w:t>
      </w:r>
      <w:r>
        <w:rPr>
          <w:rFonts w:ascii="Times New Roman" w:hAnsi="Times New Roman"/>
          <w:b w:val="false"/>
          <w:i w:val="false"/>
          <w:caps w:val="false"/>
          <w:smallCaps w:val="false"/>
          <w:color w:val="202124"/>
          <w:spacing w:val="0"/>
          <w:sz w:val="24"/>
          <w:szCs w:val="24"/>
        </w:rPr>
        <w:t xml:space="preserve">) </w:t>
      </w:r>
      <w:r>
        <w:rPr>
          <w:rFonts w:ascii="Times New Roman" w:hAnsi="Times New Roman"/>
          <w:sz w:val="24"/>
          <w:szCs w:val="24"/>
        </w:rPr>
        <w:t xml:space="preserve">pubblicato sul sito internet </w:t>
      </w:r>
      <w:r>
        <w:rPr>
          <w:rFonts w:eastAsia="NSimSun" w:cs="Arial" w:ascii="Times New Roman" w:hAnsi="Times New Roman"/>
          <w:color w:val="auto"/>
          <w:kern w:val="0"/>
          <w:sz w:val="24"/>
          <w:szCs w:val="24"/>
          <w:lang w:val="it-IT" w:eastAsia="zh-CN" w:bidi="hi-IN"/>
        </w:rPr>
        <w:t>del Comune di Casalecchio di Reno</w:t>
      </w:r>
      <w:r>
        <w:rPr>
          <w:rFonts w:ascii="Times New Roman" w:hAnsi="Times New Roman"/>
          <w:sz w:val="24"/>
          <w:szCs w:val="24"/>
        </w:rPr>
        <w:t xml:space="preserve"> alla sezione “Amministrazione Trasparente” e dichiara altresì di accettare tutte le prescrizioni e tutti gli articoli ivi indicati che si intendono in questa sede integralmente riportati e richiamati, nessuno escluso e di accettarne tutti gli effetti, </w:t>
      </w:r>
      <w:r>
        <w:rPr>
          <w:rFonts w:ascii="Times New Roman" w:hAnsi="Times New Roman"/>
          <w:sz w:val="24"/>
          <w:szCs w:val="24"/>
        </w:rPr>
        <w:t>dichiara inoltre di impegnarsi, in caso di aggiudicazione, ad osservare ed a far osservare ai propri dipendenti e collaboratori, per quanto applicabile, il Codice di comportamento, a pena la risoluzione del contratto</w:t>
      </w:r>
      <w:r>
        <w:rPr>
          <w:rFonts w:ascii="Times New Roman" w:hAnsi="Times New Roman"/>
          <w:sz w:val="24"/>
          <w:szCs w:val="24"/>
        </w:rPr>
        <w:t>;</w:t>
      </w:r>
    </w:p>
    <w:p>
      <w:pPr>
        <w:pStyle w:val="Normal"/>
        <w:widowControl/>
        <w:tabs>
          <w:tab w:val="clear" w:pos="720"/>
          <w:tab w:val="left" w:pos="993" w:leader="none"/>
        </w:tabs>
        <w:ind w:left="851" w:right="0" w:hanging="425"/>
        <w:jc w:val="both"/>
        <w:rPr>
          <w:rFonts w:ascii="Times New Roman" w:hAnsi="Times New Roman"/>
          <w:sz w:val="24"/>
          <w:szCs w:val="24"/>
        </w:rPr>
      </w:pPr>
      <w:r>
        <w:rPr>
          <w:rFonts w:ascii="Times New Roman" w:hAnsi="Times New Roman"/>
          <w:sz w:val="24"/>
          <w:szCs w:val="24"/>
        </w:rPr>
        <w:t>7.</w:t>
        <w:tab/>
        <w:t xml:space="preserve">di essere a conoscenza che il Codice di Comportamento </w:t>
      </w:r>
      <w:r>
        <w:rPr>
          <w:rFonts w:eastAsia="NSimSun" w:cs="Arial" w:ascii="Times New Roman" w:hAnsi="Times New Roman"/>
          <w:color w:val="auto"/>
          <w:kern w:val="0"/>
          <w:sz w:val="24"/>
          <w:szCs w:val="24"/>
          <w:lang w:val="it-IT" w:eastAsia="zh-CN" w:bidi="hi-IN"/>
        </w:rPr>
        <w:t>del Comune di Casalecchio di Reno</w:t>
      </w:r>
      <w:r>
        <w:rPr>
          <w:rFonts w:ascii="Times New Roman" w:hAnsi="Times New Roman"/>
          <w:sz w:val="24"/>
          <w:szCs w:val="24"/>
        </w:rPr>
        <w:t xml:space="preserve"> sarà parte integrante e sostanziale del contratto d’appalto in caso di aggiudicazione avendo provveduto alla sottoscrizione per accettazione in sede di offerta;</w:t>
      </w:r>
    </w:p>
    <w:p>
      <w:pPr>
        <w:pStyle w:val="Normal"/>
        <w:widowControl/>
        <w:tabs>
          <w:tab w:val="clear" w:pos="720"/>
        </w:tabs>
        <w:suppressAutoHyphens w:val="true"/>
        <w:overflowPunct w:val="false"/>
        <w:bidi w:val="0"/>
        <w:spacing w:before="0" w:after="0"/>
        <w:ind w:left="454" w:right="0" w:hanging="0"/>
        <w:jc w:val="both"/>
        <w:rPr>
          <w:rFonts w:ascii="Times New Roman" w:hAnsi="Times New Roman"/>
          <w:sz w:val="24"/>
          <w:szCs w:val="24"/>
        </w:rPr>
      </w:pPr>
      <w:r>
        <w:rPr>
          <w:rFonts w:ascii="Times New Roman" w:hAnsi="Times New Roman"/>
          <w:sz w:val="24"/>
          <w:szCs w:val="24"/>
        </w:rPr>
        <w:t xml:space="preserve">8. </w:t>
      </w:r>
      <w:r>
        <w:rPr>
          <w:rFonts w:eastAsia="Verdana" w:cs="Verdana" w:ascii="Times New Roman" w:hAnsi="Times New Roman"/>
          <w:color w:val="000000"/>
          <w:sz w:val="24"/>
          <w:szCs w:val="24"/>
        </w:rPr>
        <w:t xml:space="preserve">di aver preso visione del Piano Triennale di Prevenzione della Corruzione e della </w:t>
        <w:tab/>
        <w:t xml:space="preserve">Trasparenza (P.T.P.C.T.) Coordinato – Anni 2022-2024 da ultimo aggiornato con </w:t>
        <w:tab/>
        <w:t xml:space="preserve">deliberazione di Giunta Comunale n. 94  del 31.05.2022,  pubblicato nonché </w:t>
        <w:tab/>
        <w:t xml:space="preserve">scaricabile dal sito internet dell’Ente alla sezione “Amministrazione Trasparente” e </w:t>
        <w:tab/>
        <w:t xml:space="preserve">dichiara altresì di accettare tutte le prescrizioni e tutti gli articoli ivi indicati che si </w:t>
        <w:tab/>
        <w:t xml:space="preserve">intendono in questa sede integralmente riportati e richiamati, nessuno escluso e di </w:t>
        <w:tab/>
        <w:t xml:space="preserve">accettarne </w:t>
        <w:tab/>
        <w:t xml:space="preserve">tutti gli effetti; </w:t>
      </w:r>
    </w:p>
    <w:p>
      <w:pPr>
        <w:pStyle w:val="Normal"/>
        <w:widowControl/>
        <w:tabs>
          <w:tab w:val="clear" w:pos="720"/>
        </w:tabs>
        <w:ind w:left="426" w:right="0" w:hanging="0"/>
        <w:jc w:val="both"/>
        <w:rPr>
          <w:rFonts w:ascii="Times New Roman" w:hAnsi="Times New Roman"/>
          <w:sz w:val="24"/>
          <w:szCs w:val="24"/>
        </w:rPr>
      </w:pPr>
      <w:r>
        <w:rPr>
          <w:rFonts w:ascii="Times New Roman" w:hAnsi="Times New Roman"/>
          <w:sz w:val="24"/>
          <w:szCs w:val="24"/>
        </w:rPr>
        <w:t xml:space="preserve">9. di essere altresì pienamente a conoscenza che la mancata accettazione </w:t>
      </w:r>
      <w:r>
        <w:rPr>
          <w:rFonts w:eastAsia="NSimSun" w:cs="Arial" w:ascii="Times New Roman" w:hAnsi="Times New Roman"/>
          <w:color w:val="auto"/>
          <w:kern w:val="0"/>
          <w:sz w:val="24"/>
          <w:szCs w:val="24"/>
          <w:lang w:val="it-IT" w:eastAsia="zh-CN" w:bidi="hi-IN"/>
        </w:rPr>
        <w:t xml:space="preserve">dei documenti di </w:t>
        <w:tab/>
        <w:t>cui sopra</w:t>
      </w:r>
      <w:r>
        <w:rPr>
          <w:rFonts w:ascii="Times New Roman" w:hAnsi="Times New Roman"/>
          <w:sz w:val="24"/>
          <w:szCs w:val="24"/>
        </w:rPr>
        <w:t xml:space="preserve"> potrà comportare l’esclusione dal procedimento di gara;</w:t>
      </w:r>
    </w:p>
    <w:p>
      <w:pPr>
        <w:pStyle w:val="Normal"/>
        <w:widowControl/>
        <w:tabs>
          <w:tab w:val="clear" w:pos="720"/>
        </w:tabs>
        <w:suppressAutoHyphens w:val="true"/>
        <w:overflowPunct w:val="false"/>
        <w:bidi w:val="0"/>
        <w:spacing w:before="0" w:after="0"/>
        <w:ind w:left="737" w:right="0" w:hanging="397"/>
        <w:jc w:val="both"/>
        <w:rPr>
          <w:rFonts w:ascii="Times New Roman" w:hAnsi="Times New Roman"/>
          <w:sz w:val="24"/>
          <w:szCs w:val="24"/>
        </w:rPr>
      </w:pPr>
      <w:r>
        <w:rPr>
          <w:rFonts w:eastAsia="NSimSun" w:cs="Arial" w:ascii="Times New Roman" w:hAnsi="Times New Roman"/>
          <w:color w:val="auto"/>
          <w:kern w:val="0"/>
          <w:sz w:val="24"/>
          <w:szCs w:val="24"/>
          <w:lang w:val="it-IT" w:eastAsia="zh-CN" w:bidi="hi-IN"/>
        </w:rPr>
        <w:t>10</w:t>
      </w:r>
      <w:r>
        <w:rPr>
          <w:rFonts w:ascii="Times New Roman" w:hAnsi="Times New Roman"/>
          <w:sz w:val="24"/>
          <w:szCs w:val="24"/>
        </w:rPr>
        <w:t xml:space="preserve">. di prendere atto che i dati contrattuali relativi al lavoro che si va ad affidare saranno pubblicati sul sito internet </w:t>
      </w:r>
      <w:r>
        <w:rPr>
          <w:rFonts w:eastAsia="NSimSun" w:cs="Arial" w:ascii="Times New Roman" w:hAnsi="Times New Roman"/>
          <w:color w:val="auto"/>
          <w:kern w:val="0"/>
          <w:sz w:val="24"/>
          <w:szCs w:val="24"/>
          <w:lang w:val="it-IT" w:eastAsia="zh-CN" w:bidi="hi-IN"/>
        </w:rPr>
        <w:t>del Comune di Casalecchio di Reno</w:t>
      </w:r>
      <w:r>
        <w:rPr>
          <w:rFonts w:ascii="Times New Roman" w:hAnsi="Times New Roman"/>
          <w:sz w:val="24"/>
          <w:szCs w:val="24"/>
        </w:rPr>
        <w:t xml:space="preserve"> committente della presente procedura di gara, nella sezione Amministrazione Trasparente, in adempimento degli obblighi sanciti dal D. Lgs. n. 33/2013;</w:t>
      </w:r>
    </w:p>
    <w:p>
      <w:pPr>
        <w:pStyle w:val="Normal"/>
        <w:widowControl/>
        <w:tabs>
          <w:tab w:val="clear" w:pos="720"/>
        </w:tabs>
        <w:suppressAutoHyphens w:val="true"/>
        <w:overflowPunct w:val="false"/>
        <w:bidi w:val="0"/>
        <w:spacing w:before="0" w:after="0"/>
        <w:ind w:left="737" w:right="0" w:hanging="397"/>
        <w:jc w:val="both"/>
        <w:rPr>
          <w:rFonts w:ascii="Times New Roman" w:hAnsi="Times New Roman"/>
          <w:sz w:val="24"/>
          <w:szCs w:val="24"/>
        </w:rPr>
      </w:pPr>
      <w:r>
        <w:rPr>
          <w:rFonts w:ascii="Times New Roman" w:hAnsi="Times New Roman"/>
          <w:sz w:val="24"/>
          <w:szCs w:val="24"/>
        </w:rPr>
        <w:t xml:space="preserve">11. </w:t>
      </w:r>
      <w:r>
        <w:rPr>
          <w:rFonts w:eastAsia="Verdana" w:cs="Verdana" w:ascii="Times New Roman" w:hAnsi="Times New Roman"/>
          <w:color w:val="000000"/>
          <w:sz w:val="24"/>
          <w:szCs w:val="24"/>
        </w:rPr>
        <w:t>di essere pienamente a conoscenza della procedura contenente tutte le indicazioni necessarie per l'inoltro di segnalazioni di comportamenti illeciti nonché dell’esistenza della piattaforma on-line per la gestione del “Whistleblowing” del Comune di Casalecchio di Reno;</w:t>
      </w:r>
    </w:p>
    <w:p>
      <w:pPr>
        <w:pStyle w:val="ListParagraph"/>
        <w:widowControl w:val="false"/>
        <w:suppressAutoHyphens w:val="true"/>
        <w:overflowPunct w:val="false"/>
        <w:bidi w:val="0"/>
        <w:spacing w:lineRule="auto" w:line="240" w:before="62" w:after="62"/>
        <w:ind w:left="340" w:right="0" w:hanging="0"/>
        <w:jc w:val="both"/>
        <w:rPr>
          <w:rFonts w:ascii="Times New Roman" w:hAnsi="Times New Roman" w:eastAsia="Verdana" w:cs="Verdana"/>
          <w:color w:val="000000"/>
          <w:kern w:val="0"/>
          <w:sz w:val="24"/>
          <w:szCs w:val="24"/>
          <w:lang w:val="it-IT" w:eastAsia="it-IT" w:bidi="ar-SA"/>
        </w:rPr>
      </w:pPr>
      <w:r>
        <w:rPr>
          <w:rFonts w:eastAsia="Verdana" w:cs="Verdana" w:ascii="Times New Roman" w:hAnsi="Times New Roman"/>
          <w:color w:val="000000"/>
          <w:kern w:val="0"/>
          <w:sz w:val="24"/>
          <w:szCs w:val="24"/>
          <w:lang w:val="it-IT" w:eastAsia="it-IT" w:bidi="ar-SA"/>
        </w:rPr>
        <w:t>12. Di essere a conoscenza che:</w:t>
      </w:r>
    </w:p>
    <w:p>
      <w:pPr>
        <w:pStyle w:val="LOnormal1"/>
        <w:tabs>
          <w:tab w:val="clear" w:pos="720"/>
          <w:tab w:val="left" w:pos="283" w:leader="none"/>
        </w:tabs>
        <w:bidi w:val="0"/>
        <w:spacing w:lineRule="auto" w:line="240" w:before="62" w:after="62"/>
        <w:ind w:left="1080" w:right="0" w:hanging="360"/>
        <w:jc w:val="both"/>
        <w:rPr>
          <w:rFonts w:ascii="Times New Roman" w:hAnsi="Times New Roman" w:eastAsia="Verdana" w:cs="Verdana"/>
          <w:color w:val="000000"/>
          <w:kern w:val="0"/>
          <w:sz w:val="24"/>
          <w:szCs w:val="24"/>
          <w:lang w:val="it-IT" w:eastAsia="it-IT" w:bidi="ar-SA"/>
        </w:rPr>
      </w:pPr>
      <w:r>
        <w:rPr>
          <w:rFonts w:eastAsia="Verdana" w:cs="Verdana" w:ascii="Times New Roman" w:hAnsi="Times New Roman"/>
          <w:color w:val="000000"/>
          <w:kern w:val="0"/>
          <w:sz w:val="24"/>
          <w:szCs w:val="24"/>
          <w:lang w:val="it-IT" w:eastAsia="it-IT" w:bidi="ar-SA"/>
        </w:rPr>
        <w:t>a) al Direttore dei Lavori è precluso, dal momento dell’aggiudicazione e fino al collaudo, accettare nuovi incarichi professionali dall’impresa affidataria;</w:t>
      </w:r>
    </w:p>
    <w:p>
      <w:pPr>
        <w:pStyle w:val="LOnormal1"/>
        <w:tabs>
          <w:tab w:val="clear" w:pos="720"/>
          <w:tab w:val="left" w:pos="283" w:leader="none"/>
        </w:tabs>
        <w:bidi w:val="0"/>
        <w:spacing w:lineRule="auto" w:line="240" w:before="62" w:after="62"/>
        <w:ind w:left="1080" w:right="0" w:hanging="360"/>
        <w:jc w:val="both"/>
        <w:rPr>
          <w:rFonts w:ascii="Times New Roman" w:hAnsi="Times New Roman" w:eastAsia="Verdana" w:cs="Verdana"/>
          <w:color w:val="000000"/>
          <w:kern w:val="0"/>
          <w:sz w:val="24"/>
          <w:szCs w:val="24"/>
          <w:lang w:val="it-IT" w:eastAsia="it-IT" w:bidi="ar-SA"/>
        </w:rPr>
      </w:pPr>
      <w:r>
        <w:rPr>
          <w:rFonts w:eastAsia="Verdana" w:cs="Verdana" w:ascii="Times New Roman" w:hAnsi="Times New Roman"/>
          <w:color w:val="000000"/>
          <w:kern w:val="0"/>
          <w:sz w:val="24"/>
          <w:szCs w:val="24"/>
          <w:lang w:val="it-IT" w:eastAsia="it-IT" w:bidi="ar-SA"/>
        </w:rPr>
        <w:t xml:space="preserve">b) il Direttore dei Lavori, una volta conosciuta l’identità dell’aggiudicatario, deve segnalare l’esistenza alla stazione appaltante di eventuali rapporti con lo stesso, per la valutazione discrezionale sulla sostanziale incidenza di detti rapporti sull’incarico da svolgere; </w:t>
      </w:r>
    </w:p>
    <w:p>
      <w:pPr>
        <w:pStyle w:val="LOnormal1"/>
        <w:tabs>
          <w:tab w:val="clear" w:pos="720"/>
          <w:tab w:val="left" w:pos="283" w:leader="none"/>
        </w:tabs>
        <w:bidi w:val="0"/>
        <w:spacing w:lineRule="auto" w:line="240" w:before="62" w:after="62"/>
        <w:ind w:left="0" w:right="0" w:hanging="0"/>
        <w:jc w:val="both"/>
        <w:rPr>
          <w:rFonts w:ascii="Times New Roman" w:hAnsi="Times New Roman"/>
          <w:sz w:val="24"/>
          <w:szCs w:val="24"/>
        </w:rPr>
      </w:pPr>
      <w:r>
        <w:rPr>
          <w:rFonts w:eastAsia="Verdana" w:cs="Calibri" w:ascii="Times New Roman" w:hAnsi="Times New Roman"/>
          <w:color w:val="000000"/>
          <w:kern w:val="0"/>
          <w:sz w:val="24"/>
          <w:szCs w:val="24"/>
          <w:lang w:val="it-IT" w:eastAsia="it-IT" w:bidi="ar-SA"/>
        </w:rPr>
        <w:tab/>
        <w:t xml:space="preserve">13. Di aver preso atto delle particolari condizioni di esecuzione del contratto previste ai sensi </w:t>
        <w:tab/>
        <w:t xml:space="preserve">del D.L. 31 maggio 2021, n. 77, art. 47, e di impegnarsi, fin da subito, in caso di stipulazione </w:t>
        <w:tab/>
        <w:t>del contratto medesimo e dopo di essa, ad adempiervi puntualmente:</w:t>
      </w:r>
    </w:p>
    <w:p>
      <w:pPr>
        <w:pStyle w:val="LOnormal1"/>
        <w:numPr>
          <w:ilvl w:val="0"/>
          <w:numId w:val="6"/>
        </w:numPr>
        <w:tabs>
          <w:tab w:val="clear" w:pos="720"/>
          <w:tab w:val="left" w:pos="283" w:leader="none"/>
        </w:tabs>
        <w:bidi w:val="0"/>
        <w:spacing w:lineRule="auto" w:line="240" w:before="62" w:after="62"/>
        <w:jc w:val="both"/>
        <w:rPr>
          <w:rFonts w:ascii="Times New Roman" w:hAnsi="Times New Roman" w:eastAsia="Verdana" w:cs="Calibri"/>
          <w:color w:val="000000"/>
          <w:kern w:val="0"/>
          <w:sz w:val="24"/>
          <w:szCs w:val="24"/>
          <w:lang w:val="it-IT" w:eastAsia="it-IT" w:bidi="ar-SA"/>
        </w:rPr>
      </w:pPr>
      <w:r>
        <w:rPr>
          <w:rFonts w:eastAsia="Verdana" w:cs="Calibri" w:ascii="Times New Roman" w:hAnsi="Times New Roman"/>
          <w:color w:val="000000"/>
          <w:kern w:val="0"/>
          <w:sz w:val="24"/>
          <w:szCs w:val="24"/>
          <w:lang w:val="it-IT" w:eastAsia="it-IT" w:bidi="ar-SA"/>
        </w:rPr>
        <w:t xml:space="preserve">Di assumersi l’obbligo, in caso di stipulazione del contratto, di adempiere a quanto previsto dall’art. 47 comma 3 qualora il numero dei dipendenti durante la sua vigenza dovesse raggiungere un numero pari o superiore a quindici; </w:t>
      </w:r>
    </w:p>
    <w:p>
      <w:pPr>
        <w:pStyle w:val="LOnormal1"/>
        <w:numPr>
          <w:ilvl w:val="0"/>
          <w:numId w:val="6"/>
        </w:numPr>
        <w:tabs>
          <w:tab w:val="clear" w:pos="720"/>
          <w:tab w:val="left" w:pos="283" w:leader="none"/>
        </w:tabs>
        <w:bidi w:val="0"/>
        <w:spacing w:lineRule="auto" w:line="240" w:before="62" w:after="62"/>
        <w:jc w:val="both"/>
        <w:rPr/>
      </w:pPr>
      <w:r>
        <w:rPr>
          <w:rFonts w:eastAsia="Verdana" w:cs="Calibri" w:ascii="Times New Roman" w:hAnsi="Times New Roman"/>
          <w:color w:val="000000"/>
          <w:kern w:val="0"/>
          <w:sz w:val="24"/>
          <w:szCs w:val="24"/>
          <w:lang w:val="it-IT" w:eastAsia="it-IT" w:bidi="ar-SA"/>
        </w:rPr>
        <w:t>Di assumersi l’obbligo, in caso di stipulazione del contratto, di adempiere a quanto previsto dall’art. 47 comma 2qualora il numero dei dipendenti durante la sua vigenza dovesse raggiungere un numero pari o superiore a cinquanta;</w:t>
      </w:r>
      <w:r>
        <w:rPr>
          <w:rFonts w:eastAsia="Verdana" w:cs="Calibri" w:ascii="Verdana" w:hAnsi="Verdana"/>
          <w:color w:val="000000"/>
          <w:kern w:val="0"/>
          <w:sz w:val="20"/>
          <w:szCs w:val="20"/>
          <w:lang w:val="it-IT" w:eastAsia="it-IT" w:bidi="ar-SA"/>
        </w:rPr>
        <w:t xml:space="preserve"> </w:t>
      </w:r>
    </w:p>
    <w:p>
      <w:pPr>
        <w:pStyle w:val="LOnormal1"/>
        <w:widowControl/>
        <w:tabs>
          <w:tab w:val="clear" w:pos="720"/>
          <w:tab w:val="left" w:pos="283" w:leader="none"/>
        </w:tabs>
        <w:bidi w:val="0"/>
        <w:spacing w:lineRule="auto" w:line="240" w:before="62" w:after="62"/>
        <w:ind w:left="340" w:right="0" w:hanging="0"/>
        <w:jc w:val="both"/>
        <w:textAlignment w:val="auto"/>
        <w:rPr/>
      </w:pPr>
      <w:r>
        <w:rPr>
          <w:rFonts w:eastAsia="Verdana" w:cs="Calibri" w:ascii="Times New Roman" w:hAnsi="Times New Roman"/>
          <w:color w:val="000000"/>
          <w:kern w:val="0"/>
          <w:sz w:val="24"/>
          <w:szCs w:val="24"/>
          <w:lang w:val="it-IT" w:eastAsia="it-IT" w:bidi="ar-SA"/>
        </w:rPr>
        <w:t xml:space="preserve">14. Di assumersi l’obbligo di rispettare quanto previsto dall’art. 23 del D.Lgs. 50/2016 ed </w:t>
        <w:tab/>
        <w:t xml:space="preserve">alla sezione III e IV del DPR 207/2010 ancora vigente, oltre alla direzione dei lavori </w:t>
        <w:tab/>
        <w:t>nel rispetto del D.Lgs. 50/2016 e del DM 49/2018;</w:t>
      </w:r>
    </w:p>
    <w:p>
      <w:pPr>
        <w:pStyle w:val="LOnormal1"/>
        <w:widowControl/>
        <w:tabs>
          <w:tab w:val="clear" w:pos="720"/>
          <w:tab w:val="left" w:pos="283" w:leader="none"/>
        </w:tabs>
        <w:bidi w:val="0"/>
        <w:spacing w:lineRule="auto" w:line="240" w:before="62" w:after="62"/>
        <w:ind w:left="397" w:right="0" w:hanging="0"/>
        <w:jc w:val="both"/>
        <w:textAlignment w:val="auto"/>
        <w:rPr>
          <w:rFonts w:ascii="Times New Roman" w:hAnsi="Times New Roman"/>
        </w:rPr>
      </w:pPr>
      <w:r>
        <w:rPr>
          <w:rFonts w:eastAsia="Verdana" w:cs="Calibri" w:ascii="Times New Roman" w:hAnsi="Times New Roman"/>
          <w:color w:val="FF0000"/>
          <w:kern w:val="0"/>
          <w:sz w:val="24"/>
          <w:szCs w:val="24"/>
          <w:lang w:val="it-IT" w:eastAsia="it-IT" w:bidi="ar-SA"/>
        </w:rPr>
        <w:t xml:space="preserve">15. Di assumersi l’obbligo di rispettare quanto previsto  dal progetto definitivo di cui alla </w:t>
        <w:tab/>
        <w:t xml:space="preserve">presente procedura e delle prescrizioni o note si dovessero avere in sede di conclusione della </w:t>
        <w:tab/>
        <w:t xml:space="preserve">conferenza dei servizi sullo stesso, oltre a rispettare i requisiti dettati dal Ministero </w:t>
        <w:tab/>
        <w:t xml:space="preserve">dell’Interno per le Opere afferenti il Piano Nazionale di Ripresa e Resilienza (PNRR) di cui </w:t>
        <w:tab/>
        <w:t xml:space="preserve">all’avviso pubblico Ministero dell’istruzione oltre che a quanto meglio indicato nell’atto </w:t>
        <w:tab/>
        <w:t xml:space="preserve">d’obbligo connesso all'accettazione del finanziamento concesso </w:t>
      </w:r>
      <w:r>
        <w:rPr>
          <w:rFonts w:eastAsia="Verdana" w:cs="Calibri" w:ascii="Times New Roman" w:hAnsi="Times New Roman"/>
          <w:color w:val="FF0000"/>
          <w:kern w:val="0"/>
          <w:sz w:val="24"/>
          <w:szCs w:val="24"/>
          <w:u w:val="single"/>
          <w:lang w:val="it-IT" w:eastAsia="it-IT" w:bidi="ar-SA"/>
        </w:rPr>
        <w:t>allegato</w:t>
      </w:r>
      <w:r>
        <w:rPr>
          <w:rFonts w:eastAsia="Verdana" w:cs="Calibri" w:ascii="Times New Roman" w:hAnsi="Times New Roman"/>
          <w:color w:val="FF0000"/>
          <w:kern w:val="0"/>
          <w:sz w:val="24"/>
          <w:szCs w:val="24"/>
          <w:lang w:val="it-IT" w:eastAsia="it-IT" w:bidi="ar-SA"/>
        </w:rPr>
        <w:t xml:space="preserve"> alla presente;</w:t>
      </w:r>
    </w:p>
    <w:p>
      <w:pPr>
        <w:pStyle w:val="Normal"/>
        <w:widowControl/>
        <w:tabs>
          <w:tab w:val="clear" w:pos="720"/>
          <w:tab w:val="left" w:pos="711" w:leader="none"/>
        </w:tabs>
        <w:ind w:left="855" w:right="0" w:hanging="435"/>
        <w:jc w:val="both"/>
        <w:rPr>
          <w:rFonts w:ascii="Times New Roman" w:hAnsi="Times New Roman"/>
        </w:rPr>
      </w:pPr>
      <w:r>
        <w:rPr>
          <w:rFonts w:eastAsia="NSimSun" w:cs="Arial" w:ascii="Times New Roman" w:hAnsi="Times New Roman"/>
          <w:color w:val="auto"/>
          <w:kern w:val="0"/>
          <w:sz w:val="24"/>
          <w:szCs w:val="24"/>
          <w:lang w:val="it-IT" w:eastAsia="zh-CN" w:bidi="hi-IN"/>
        </w:rPr>
        <w:t>16</w:t>
      </w:r>
      <w:r>
        <w:rPr>
          <w:rFonts w:ascii="Times New Roman" w:hAnsi="Times New Roman"/>
          <w:sz w:val="24"/>
          <w:szCs w:val="24"/>
        </w:rPr>
        <w:t xml:space="preserve">. </w:t>
      </w:r>
      <w:r>
        <w:rPr>
          <w:rFonts w:ascii="Times New Roman" w:hAnsi="Times New Roman"/>
          <w:b w:val="false"/>
          <w:bCs w:val="false"/>
          <w:sz w:val="24"/>
          <w:szCs w:val="24"/>
          <w:u w:val="single"/>
        </w:rPr>
        <w:t>Dichiarazioni e documenti riferiti alle finalità  relative  alle  pari  opportunità e dichiarazioni d’impegno art. 47 D. L. 77/2021;</w:t>
      </w:r>
    </w:p>
    <w:p>
      <w:pPr>
        <w:pStyle w:val="LOnormal"/>
        <w:tabs>
          <w:tab w:val="clear" w:pos="720"/>
          <w:tab w:val="left" w:pos="993" w:leader="none"/>
        </w:tabs>
        <w:spacing w:lineRule="auto" w:line="240" w:before="62" w:after="62"/>
        <w:ind w:left="851" w:right="0" w:hanging="425"/>
        <w:jc w:val="both"/>
        <w:rPr>
          <w:sz w:val="22"/>
          <w:szCs w:val="22"/>
        </w:rPr>
      </w:pPr>
      <w:r>
        <w:rPr>
          <w:rFonts w:ascii="Times New Roman" w:hAnsi="Times New Roman"/>
          <w:color w:val="19191A"/>
          <w:sz w:val="22"/>
          <w:szCs w:val="22"/>
        </w:rPr>
        <w:t xml:space="preserve">☐ </w:t>
      </w:r>
      <w:r>
        <w:rPr>
          <w:rFonts w:ascii="Times New Roman" w:hAnsi="Times New Roman"/>
          <w:color w:val="19191A"/>
          <w:sz w:val="22"/>
          <w:szCs w:val="22"/>
        </w:rPr>
        <w:t>ai sensi del comma 2 dell’art. 47, di essere un’azienda pubblica/privata che occupa oltre cinquanta dipendenti e di aver presentato, in sede di offerta, una copia dell’ultimo rapporto redatto, con attestazione della conformità a quello trasmesso alle rappresentante sindacali aziendali e alla consigliera e al consigliere regio</w:t>
      </w:r>
      <w:r>
        <w:rPr>
          <w:rFonts w:ascii="Times New Roman" w:hAnsi="Times New Roman"/>
          <w:color w:val="000000"/>
          <w:sz w:val="22"/>
          <w:szCs w:val="22"/>
        </w:rPr>
        <w:t>na</w:t>
      </w:r>
      <w:r>
        <w:rPr>
          <w:rFonts w:ascii="Times New Roman" w:hAnsi="Times New Roman"/>
          <w:color w:val="19191A"/>
          <w:sz w:val="22"/>
          <w:szCs w:val="22"/>
        </w:rPr>
        <w:t>le di parità ai sensi del comma 2 dell’art. 46 del D. Lgs. 198/2006; ovvero in caso di inosservanza dei termini di cui al comma 1 dle medesimo articolo, con l’attestazione della contestuale trasmissione  alle rappresentante sindacali aziendali e alla consigliera e al consigliere regio</w:t>
      </w:r>
      <w:r>
        <w:rPr>
          <w:rFonts w:ascii="Times New Roman" w:hAnsi="Times New Roman"/>
          <w:color w:val="000000"/>
          <w:sz w:val="22"/>
          <w:szCs w:val="22"/>
        </w:rPr>
        <w:t>na</w:t>
      </w:r>
      <w:r>
        <w:rPr>
          <w:rFonts w:ascii="Times New Roman" w:hAnsi="Times New Roman"/>
          <w:color w:val="19191A"/>
          <w:sz w:val="22"/>
          <w:szCs w:val="22"/>
        </w:rPr>
        <w:t>le di parità;</w:t>
      </w:r>
    </w:p>
    <w:p>
      <w:pPr>
        <w:pStyle w:val="LOnormal"/>
        <w:tabs>
          <w:tab w:val="clear" w:pos="720"/>
          <w:tab w:val="left" w:pos="993" w:leader="none"/>
        </w:tabs>
        <w:spacing w:lineRule="auto" w:line="240" w:before="62" w:after="62"/>
        <w:ind w:left="851" w:right="0" w:hanging="425"/>
        <w:jc w:val="both"/>
        <w:rPr>
          <w:sz w:val="22"/>
          <w:szCs w:val="22"/>
        </w:rPr>
      </w:pPr>
      <w:r>
        <w:rPr>
          <w:rFonts w:ascii="Times New Roman" w:hAnsi="Times New Roman"/>
          <w:color w:val="19191A"/>
          <w:sz w:val="22"/>
          <w:szCs w:val="22"/>
        </w:rPr>
        <w:t xml:space="preserve">☐ </w:t>
      </w:r>
      <w:r>
        <w:rPr>
          <w:rFonts w:ascii="Times New Roman" w:hAnsi="Times New Roman"/>
          <w:color w:val="19191A"/>
          <w:sz w:val="22"/>
          <w:szCs w:val="22"/>
        </w:rPr>
        <w:t xml:space="preserve">ai sensi del comma </w:t>
      </w:r>
      <w:r>
        <w:rPr>
          <w:rFonts w:ascii="Times New Roman" w:hAnsi="Times New Roman"/>
          <w:color w:val="000000"/>
          <w:sz w:val="22"/>
          <w:szCs w:val="22"/>
        </w:rPr>
        <w:t>3</w:t>
      </w:r>
      <w:r>
        <w:rPr>
          <w:rFonts w:ascii="Times New Roman" w:hAnsi="Times New Roman"/>
          <w:color w:val="19191A"/>
          <w:sz w:val="22"/>
          <w:szCs w:val="22"/>
        </w:rPr>
        <w:t xml:space="preserve"> dell’art. 47, di essere un’azienda pubblica/privata che occupa  un numero di dipendenti pari o superiore a quindici e si impegna alla consegna, entro sei mesi dalla conclusione del contratto, ad Asc Insieme, di una relazione di genere sulla situazione del personale maschile e femminile in ognuna delle professioni ed </w:t>
      </w:r>
      <w:r>
        <w:rPr>
          <w:rFonts w:ascii="Times New Roman" w:hAnsi="Times New Roman"/>
          <w:color w:val="000000"/>
          <w:sz w:val="22"/>
          <w:szCs w:val="22"/>
        </w:rPr>
        <w:t>in relazione allo stato di assunzioni</w:t>
      </w:r>
      <w:r>
        <w:rPr>
          <w:rFonts w:ascii="Times New Roman" w:hAnsi="Times New Roman"/>
          <w:color w:val="19191A"/>
          <w:sz w:val="22"/>
          <w:szCs w:val="22"/>
        </w:rPr>
        <w:t>,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La relazione è trasmessa alle rappresentante sindacali aziendali e alla consigliera e al consigliere regio</w:t>
      </w:r>
      <w:r>
        <w:rPr>
          <w:rFonts w:ascii="Times New Roman" w:hAnsi="Times New Roman"/>
          <w:color w:val="000000"/>
          <w:sz w:val="22"/>
          <w:szCs w:val="22"/>
        </w:rPr>
        <w:t>na</w:t>
      </w:r>
      <w:r>
        <w:rPr>
          <w:rFonts w:ascii="Times New Roman" w:hAnsi="Times New Roman"/>
          <w:color w:val="19191A"/>
          <w:sz w:val="22"/>
          <w:szCs w:val="22"/>
        </w:rPr>
        <w:t xml:space="preserve">le di parità; di impegnarsi inoltre </w:t>
      </w:r>
      <w:r>
        <w:rPr>
          <w:rFonts w:ascii="Times New Roman" w:hAnsi="Times New Roman"/>
          <w:i w:val="false"/>
          <w:caps w:val="false"/>
          <w:smallCaps w:val="false"/>
          <w:color w:val="19191A"/>
          <w:sz w:val="22"/>
          <w:szCs w:val="22"/>
        </w:rPr>
        <w:t xml:space="preserve">a consegnare alla stazione appaltante, entro sei mesi dalla conclusione del contratto, la certificazione di cui </w:t>
      </w:r>
      <w:r>
        <w:rPr>
          <w:rFonts w:ascii="Times New Roman" w:hAnsi="Times New Roman"/>
          <w:i w:val="false"/>
          <w:caps w:val="false"/>
          <w:smallCaps w:val="false"/>
          <w:color w:val="000000"/>
          <w:sz w:val="22"/>
          <w:szCs w:val="22"/>
          <w:u w:val="none"/>
        </w:rPr>
        <w:t>all'articolo 17 della legge 12 marzo 1999, n. 68, e una relazione relativa all'assolvimento degli obblighi di cui alla medesima legge e alle eventuali sanzioni e provvedimenti disposti a loro carico nel t</w:t>
      </w:r>
      <w:r>
        <w:rPr>
          <w:rFonts w:ascii="Times New Roman" w:hAnsi="Times New Roman"/>
          <w:i w:val="false"/>
          <w:caps w:val="false"/>
          <w:smallCaps w:val="false"/>
          <w:color w:val="19191A"/>
          <w:sz w:val="22"/>
          <w:szCs w:val="22"/>
        </w:rPr>
        <w:t>riennio antecedente la data di scadenza di presentazione delle offerte. La relazione è trasmessa alle rappresentanze sindacali aziendali e alla consigliera e al consigliere regionale di parità</w:t>
      </w:r>
      <w:r>
        <w:rPr>
          <w:rFonts w:ascii="Times New Roman" w:hAnsi="Times New Roman"/>
          <w:color w:val="19191A"/>
          <w:sz w:val="22"/>
          <w:szCs w:val="22"/>
        </w:rPr>
        <w:t>;</w:t>
      </w:r>
    </w:p>
    <w:p>
      <w:pPr>
        <w:pStyle w:val="Normal"/>
        <w:tabs>
          <w:tab w:val="clear" w:pos="720"/>
          <w:tab w:val="left" w:pos="993" w:leader="none"/>
        </w:tabs>
        <w:spacing w:lineRule="auto" w:line="240" w:before="62" w:after="62"/>
        <w:ind w:left="720" w:right="0" w:hanging="360"/>
        <w:jc w:val="both"/>
        <w:rPr>
          <w:sz w:val="22"/>
          <w:szCs w:val="22"/>
        </w:rPr>
      </w:pPr>
      <w:r>
        <w:rPr>
          <w:rFonts w:ascii="Times New Roman" w:hAnsi="Times New Roman"/>
          <w:b/>
          <w:color w:val="19191A"/>
          <w:sz w:val="24"/>
          <w:szCs w:val="24"/>
        </w:rPr>
        <w:t xml:space="preserve">☐  </w:t>
      </w:r>
      <w:r>
        <w:rPr>
          <w:rFonts w:ascii="Times New Roman" w:hAnsi="Times New Roman"/>
          <w:color w:val="19191A"/>
          <w:sz w:val="24"/>
          <w:szCs w:val="24"/>
        </w:rPr>
        <w:t xml:space="preserve">di non essere assoggettato all’adempimento previsto dall’art. 47 comma 2  ovvero da quello previsto dall’art. 47 comma 3 in quanto non rientra </w:t>
      </w:r>
      <w:r>
        <w:rPr>
          <w:rFonts w:ascii="Times New Roman" w:hAnsi="Times New Roman"/>
          <w:color w:val="19191A"/>
          <w:sz w:val="24"/>
          <w:szCs w:val="24"/>
        </w:rPr>
        <w:t>nelle fattispecie indicate nella normativa</w:t>
      </w:r>
      <w:r>
        <w:rPr>
          <w:rFonts w:ascii="Times New Roman" w:hAnsi="Times New Roman"/>
          <w:color w:val="19191A"/>
          <w:sz w:val="24"/>
          <w:szCs w:val="24"/>
        </w:rPr>
        <w:t xml:space="preserve">; </w:t>
      </w:r>
    </w:p>
    <w:p>
      <w:pPr>
        <w:pStyle w:val="Normal"/>
        <w:tabs>
          <w:tab w:val="clear" w:pos="720"/>
          <w:tab w:val="left" w:pos="993" w:leader="none"/>
        </w:tabs>
        <w:ind w:left="720" w:right="0" w:hanging="360"/>
        <w:jc w:val="both"/>
        <w:rPr/>
      </w:pPr>
      <w:r>
        <w:rPr>
          <w:rFonts w:ascii="Times New Roman" w:hAnsi="Times New Roman"/>
          <w:b/>
          <w:sz w:val="24"/>
          <w:szCs w:val="24"/>
        </w:rPr>
        <w:t xml:space="preserve">☐ </w:t>
      </w:r>
      <w:r>
        <w:rPr>
          <w:rFonts w:ascii="Times New Roman" w:hAnsi="Times New Roman"/>
          <w:sz w:val="24"/>
          <w:szCs w:val="24"/>
        </w:rPr>
        <w:t xml:space="preserve">ai sensi dell’art 47 comma 4 dichiara di impegnarsi ad assicurare, al momento della presentazione dell’offerta stessa, l’assunzione dell’obbligo, in caso di aggiudicazione del contratto che comporti nuove assunzioni una quota pari almeno al 30% delle assunzioni necessarie per l’esecuzione del contratto o per la realizzazione di attività ad esso connesse o strumentali, </w:t>
      </w:r>
      <w:r>
        <w:rPr>
          <w:rStyle w:val="Carpredefinitoparagrafo"/>
          <w:rFonts w:cs="Calibri" w:ascii="Times New Roman" w:hAnsi="Times New Roman"/>
          <w:color w:val="000000"/>
          <w:sz w:val="24"/>
          <w:szCs w:val="24"/>
        </w:rPr>
        <w:t>sia all'occupazione giovanile sia all'occupazione femminile;</w:t>
      </w:r>
    </w:p>
    <w:p>
      <w:pPr>
        <w:pStyle w:val="Normal"/>
        <w:widowControl w:val="false"/>
        <w:tabs>
          <w:tab w:val="clear" w:pos="720"/>
          <w:tab w:val="left" w:pos="702" w:leader="none"/>
        </w:tabs>
        <w:suppressAutoHyphens w:val="true"/>
        <w:overflowPunct w:val="false"/>
        <w:bidi w:val="0"/>
        <w:spacing w:before="0" w:after="0"/>
        <w:ind w:left="510" w:right="0" w:hanging="0"/>
        <w:jc w:val="both"/>
        <w:rPr>
          <w:rFonts w:ascii="Times New Roman" w:hAnsi="Times New Roman"/>
        </w:rPr>
      </w:pPr>
      <w:r>
        <w:rPr>
          <w:rFonts w:eastAsia="NSimSun" w:cs="Arial" w:ascii="Times New Roman" w:hAnsi="Times New Roman"/>
          <w:color w:val="auto"/>
          <w:kern w:val="0"/>
          <w:sz w:val="24"/>
          <w:szCs w:val="24"/>
          <w:lang w:val="it-IT" w:eastAsia="zh-CN" w:bidi="hi-IN"/>
        </w:rPr>
        <w:t>17</w:t>
      </w:r>
      <w:r>
        <w:rPr>
          <w:rFonts w:ascii="Times New Roman" w:hAnsi="Times New Roman"/>
          <w:sz w:val="24"/>
          <w:szCs w:val="24"/>
        </w:rPr>
        <w:t xml:space="preserve">.  di aver assolto, al momento della presentazione dell’offerta, agli obblighi di cui alla Legge </w:t>
        <w:tab/>
        <w:t xml:space="preserve">n. 68/1999 </w:t>
      </w:r>
      <w:r>
        <w:rPr>
          <w:rFonts w:ascii="Times New Roman" w:hAnsi="Times New Roman"/>
          <w:sz w:val="24"/>
          <w:szCs w:val="24"/>
        </w:rPr>
        <w:t>ovvero di non essere assoggettato a tali obblighi per il seguente motivo ___________________________________________________________________________</w:t>
      </w:r>
      <w:r>
        <w:rPr>
          <w:rFonts w:ascii="Times New Roman" w:hAnsi="Times New Roman"/>
          <w:sz w:val="24"/>
          <w:szCs w:val="24"/>
        </w:rPr>
        <w:t>;</w:t>
      </w:r>
    </w:p>
    <w:p>
      <w:pPr>
        <w:pStyle w:val="Normal"/>
        <w:widowControl w:val="false"/>
        <w:tabs>
          <w:tab w:val="clear" w:pos="720"/>
          <w:tab w:val="left" w:pos="993" w:leader="none"/>
        </w:tabs>
        <w:suppressAutoHyphens w:val="true"/>
        <w:overflowPunct w:val="false"/>
        <w:bidi w:val="0"/>
        <w:spacing w:before="0" w:after="0"/>
        <w:ind w:left="510" w:right="0" w:hanging="0"/>
        <w:jc w:val="both"/>
        <w:rPr/>
      </w:pPr>
      <w:r>
        <w:rPr>
          <w:rFonts w:eastAsia="NSimSun" w:cs="Arial" w:ascii="Times New Roman" w:hAnsi="Times New Roman"/>
          <w:color w:val="auto"/>
          <w:kern w:val="0"/>
          <w:sz w:val="24"/>
          <w:szCs w:val="24"/>
          <w:lang w:val="it-IT" w:eastAsia="zh-CN" w:bidi="hi-IN"/>
        </w:rPr>
        <w:t>18</w:t>
      </w:r>
      <w:r>
        <w:rPr>
          <w:rFonts w:ascii="Times New Roman" w:hAnsi="Times New Roman"/>
          <w:sz w:val="24"/>
          <w:szCs w:val="24"/>
        </w:rPr>
        <w:t xml:space="preserve">. </w:t>
        <w:tab/>
        <w:t xml:space="preserve">In merito alla normativa DNSH (Do No Significant Harm – DNSH) di cui alla circolare </w:t>
        <w:tab/>
        <w:t xml:space="preserve">n. 32 del 30/12/2021 e sue modifiche ed integrazioni successive a cui é allegata la guida </w:t>
        <w:tab/>
        <w:t xml:space="preserve">operativa del rispetto alle disposizioni in materia di DNSH a cui si rimanda, </w:t>
      </w:r>
      <w:r>
        <w:rPr>
          <w:rFonts w:eastAsia="Arial" w:cs="Arial" w:ascii="Times New Roman" w:hAnsi="Times New Roman"/>
          <w:color w:val="auto"/>
          <w:kern w:val="0"/>
          <w:sz w:val="24"/>
          <w:szCs w:val="24"/>
          <w:lang w:val="it-IT" w:eastAsia="zh-CN" w:bidi="hi-IN"/>
        </w:rPr>
        <w:t>dichiara che</w:t>
      </w:r>
      <w:r>
        <w:rPr>
          <w:rFonts w:ascii="Times New Roman" w:hAnsi="Times New Roman"/>
          <w:sz w:val="24"/>
          <w:szCs w:val="24"/>
        </w:rPr>
        <w:t xml:space="preserve"> </w:t>
        <w:tab/>
      </w:r>
      <w:r>
        <w:rPr>
          <w:rFonts w:cs="Calibri" w:ascii="Times New Roman" w:hAnsi="Times New Roman"/>
          <w:color w:val="auto"/>
          <w:sz w:val="24"/>
          <w:szCs w:val="24"/>
          <w:lang w:eastAsia="it-IT"/>
        </w:rPr>
        <w:t xml:space="preserve">la documentazione progettuale conterrà tutte le indicazioni del rispetto del principio di </w:t>
        <w:tab/>
        <w:t xml:space="preserve">non arrecare danno all’ambiente (Do No </w:t>
        <w:tab/>
        <w:t xml:space="preserve">Significant Harm – DNSH) ed in particolare </w:t>
      </w:r>
      <w:r>
        <w:rPr>
          <w:rFonts w:cs="Calibri" w:ascii="Times New Roman" w:hAnsi="Times New Roman"/>
          <w:color w:val="C9211E"/>
          <w:sz w:val="24"/>
          <w:szCs w:val="24"/>
          <w:lang w:eastAsia="it-IT"/>
        </w:rPr>
        <w:tab/>
      </w:r>
      <w:r>
        <w:rPr>
          <w:rFonts w:cs="Calibri" w:ascii="Times New Roman" w:hAnsi="Times New Roman"/>
          <w:color w:val="auto"/>
          <w:sz w:val="24"/>
          <w:szCs w:val="24"/>
          <w:lang w:eastAsia="it-IT"/>
        </w:rPr>
        <w:t xml:space="preserve">del rispetto di ciascun requisito tassonomico previsto per ciascun obiettivo di cui alla </w:t>
        <w:tab/>
        <w:t xml:space="preserve">circolare della Ragioneria Generale dello Stato </w:t>
      </w:r>
      <w:r>
        <w:rPr>
          <w:rFonts w:eastAsia="NSimSun" w:cs="Calibri" w:ascii="Times New Roman" w:hAnsi="Times New Roman"/>
          <w:color w:val="auto"/>
          <w:kern w:val="0"/>
          <w:sz w:val="24"/>
          <w:szCs w:val="24"/>
          <w:lang w:val="it-IT" w:eastAsia="it-IT" w:bidi="hi-IN"/>
        </w:rPr>
        <w:t xml:space="preserve">di cui sopra. Il concorrente </w:t>
      </w:r>
      <w:r>
        <w:rPr>
          <w:rFonts w:eastAsia="Arial" w:cs="Calibri" w:ascii="Times New Roman" w:hAnsi="Times New Roman"/>
          <w:color w:val="auto"/>
          <w:kern w:val="0"/>
          <w:sz w:val="24"/>
          <w:szCs w:val="24"/>
          <w:lang w:val="it-IT" w:eastAsia="it-IT" w:bidi="hi-IN"/>
        </w:rPr>
        <w:t xml:space="preserve">si impegna a </w:t>
        <w:tab/>
      </w:r>
      <w:r>
        <w:rPr>
          <w:rFonts w:cs="Calibri" w:ascii="Times New Roman" w:hAnsi="Times New Roman"/>
          <w:color w:val="auto"/>
          <w:sz w:val="24"/>
          <w:szCs w:val="24"/>
          <w:lang w:eastAsia="it-IT"/>
        </w:rPr>
        <w:t xml:space="preserve">fare un’analisi di applicabilità/non applicabilità, </w:t>
        <w:tab/>
        <w:t xml:space="preserve">di conformità/non conformità ai singoli </w:t>
        <w:tab/>
        <w:t xml:space="preserve">criteri sotto forma di auto-dichiarazione; </w:t>
      </w:r>
      <w:r>
        <w:rPr>
          <w:rFonts w:eastAsia="Arial" w:cs="Calibri" w:ascii="Times New Roman" w:hAnsi="Times New Roman"/>
          <w:color w:val="auto"/>
          <w:kern w:val="0"/>
          <w:sz w:val="24"/>
          <w:szCs w:val="24"/>
          <w:lang w:val="it-IT" w:eastAsia="it-IT" w:bidi="hi-IN"/>
        </w:rPr>
        <w:t>si impegna inoltre a</w:t>
      </w:r>
      <w:r>
        <w:rPr>
          <w:rFonts w:cs="Calibri" w:ascii="Times New Roman" w:hAnsi="Times New Roman"/>
          <w:color w:val="auto"/>
          <w:sz w:val="24"/>
          <w:szCs w:val="24"/>
          <w:lang w:eastAsia="it-IT"/>
        </w:rPr>
        <w:t xml:space="preserve"> provvedere ad organizzarsi </w:t>
        <w:tab/>
        <w:t xml:space="preserve">in modo da avere tutta la documentazione necessaria al fine della verifica di tale </w:t>
        <w:tab/>
        <w:t xml:space="preserve">dichiarazione a supporto della valutazione DNSH, che potrà essere richiesta da parte </w:t>
        <w:tab/>
        <w:t xml:space="preserve">dell’Amministrazione nell’ambito de verifiche/audit. A tal riguardo si invitano i </w:t>
        <w:tab/>
        <w:t xml:space="preserve">concorrenti all’utilizzo della scheda di autovalutazione (allegata alla circolare di cui </w:t>
        <w:tab/>
        <w:t xml:space="preserve">sopra) come strumento finalizzato alla verifica preliminare del rispetto dei </w:t>
        <w:tab/>
        <w:t>principi/requisiti DNSH applicandola al servizio che si va ad affidare;</w:t>
      </w:r>
    </w:p>
    <w:p>
      <w:pPr>
        <w:pStyle w:val="Normal"/>
        <w:widowControl w:val="false"/>
        <w:tabs>
          <w:tab w:val="clear" w:pos="720"/>
          <w:tab w:val="left" w:pos="993" w:leader="none"/>
        </w:tabs>
        <w:suppressAutoHyphens w:val="true"/>
        <w:overflowPunct w:val="false"/>
        <w:bidi w:val="0"/>
        <w:spacing w:before="0" w:after="0"/>
        <w:ind w:left="567" w:right="0" w:hanging="0"/>
        <w:jc w:val="both"/>
        <w:rPr>
          <w:rFonts w:ascii="Times New Roman" w:hAnsi="Times New Roman"/>
        </w:rPr>
      </w:pPr>
      <w:r>
        <w:rPr>
          <w:rFonts w:eastAsia="NSimSun" w:cs="Arial" w:ascii="Times New Roman" w:hAnsi="Times New Roman"/>
          <w:color w:val="auto"/>
          <w:kern w:val="0"/>
          <w:sz w:val="24"/>
          <w:szCs w:val="24"/>
          <w:lang w:val="it-IT" w:eastAsia="zh-CN" w:bidi="hi-IN"/>
        </w:rPr>
        <w:t>19</w:t>
      </w:r>
      <w:r>
        <w:rPr>
          <w:rFonts w:ascii="Times New Roman" w:hAnsi="Times New Roman"/>
          <w:sz w:val="24"/>
          <w:szCs w:val="24"/>
        </w:rPr>
        <w:t xml:space="preserve">. </w:t>
      </w:r>
      <w:r>
        <w:rPr>
          <w:rFonts w:cs="Calibri" w:ascii="Times New Roman" w:hAnsi="Times New Roman"/>
          <w:strike w:val="false"/>
          <w:dstrike w:val="false"/>
          <w:color w:val="222222"/>
          <w:sz w:val="24"/>
          <w:szCs w:val="24"/>
          <w:lang w:eastAsia="it-IT"/>
        </w:rPr>
        <w:t xml:space="preserve">dichiarazione che la documentazione progettuale conterrà le indicazioni di cui </w:t>
      </w:r>
      <w:r>
        <w:rPr>
          <w:rFonts w:cs="Calibri" w:ascii="Times New Roman" w:hAnsi="Times New Roman"/>
          <w:color w:val="222222"/>
          <w:sz w:val="24"/>
          <w:szCs w:val="24"/>
          <w:lang w:eastAsia="it-IT"/>
        </w:rPr>
        <w:t xml:space="preserve">alla </w:t>
        <w:tab/>
        <w:t xml:space="preserve">Circolare MEF-RGS n. 30 dell’11 agosto 2022 - “Linee Guida per lo svolgimento delle </w:t>
        <w:tab/>
        <w:t xml:space="preserve">attività di controllo e rendicontazione delle Misure PNRR di competenza delle </w:t>
        <w:tab/>
        <w:t xml:space="preserve">Amministrazioni centrali e dei Soggetti attuatori”, e quindi che le attività che si andranno </w:t>
        <w:tab/>
        <w:t>a realizzare non rientreranno nelle seguenti categorie :</w:t>
      </w:r>
    </w:p>
    <w:p>
      <w:pPr>
        <w:pStyle w:val="ListParagraph"/>
        <w:widowControl w:val="false"/>
        <w:numPr>
          <w:ilvl w:val="0"/>
          <w:numId w:val="7"/>
        </w:numPr>
        <w:suppressAutoHyphens w:val="true"/>
        <w:overflowPunct w:val="false"/>
        <w:bidi w:val="0"/>
        <w:spacing w:lineRule="auto" w:line="240" w:before="62" w:after="62"/>
        <w:jc w:val="both"/>
        <w:rPr>
          <w:rFonts w:ascii="Times New Roman" w:hAnsi="Times New Roman"/>
          <w:sz w:val="24"/>
          <w:szCs w:val="24"/>
        </w:rPr>
      </w:pPr>
      <w:r>
        <w:rPr>
          <w:rFonts w:cs="Calibri" w:ascii="Times New Roman" w:hAnsi="Times New Roman"/>
          <w:color w:val="222222"/>
          <w:sz w:val="24"/>
          <w:szCs w:val="24"/>
          <w:lang w:eastAsia="it-IT"/>
        </w:rPr>
        <w:t>attività connesse ai combustibili fossili, compreso l'uso a valle (ad eccezione dei progetti previsti nell’ambito della presente misura riguardanti la produzione di energia elettrica e/o di calore a partire dal gas naturale, come pure le relative infrastrutture di trasmissione/trasporto  e distribuzione che utilizzano gas naturale, che sono conformi alle condizioni di cui all’allegato III degli orientamenti tecnici sull’applicazione del principio “non arrecare un danno significativo” [2021/C58/01]);</w:t>
      </w:r>
    </w:p>
    <w:p>
      <w:pPr>
        <w:pStyle w:val="ListParagraph"/>
        <w:widowControl w:val="false"/>
        <w:numPr>
          <w:ilvl w:val="0"/>
          <w:numId w:val="7"/>
        </w:numPr>
        <w:suppressAutoHyphens w:val="true"/>
        <w:overflowPunct w:val="false"/>
        <w:bidi w:val="0"/>
        <w:spacing w:lineRule="auto" w:line="240" w:before="62" w:after="62"/>
        <w:jc w:val="both"/>
        <w:rPr>
          <w:rFonts w:ascii="Times New Roman" w:hAnsi="Times New Roman"/>
          <w:sz w:val="24"/>
          <w:szCs w:val="24"/>
        </w:rPr>
      </w:pPr>
      <w:r>
        <w:rPr>
          <w:rFonts w:cs="Calibri" w:ascii="Times New Roman" w:hAnsi="Times New Roman"/>
          <w:color w:val="222222"/>
          <w:sz w:val="24"/>
          <w:szCs w:val="24"/>
          <w:lang w:eastAsia="it-IT"/>
        </w:rPr>
        <w:t>attività nell'ambito del sistema di scambio di quote di emissione dell'UE (ETS) che conseguono proiezioni delle emissioni di gas a effetto serra che non sono inferiori ai pertinenti parametri di riferimento (se l’attivita che beneficia del sostegno genera emissioni di gas a effetto serra previste che non sono</w:t>
      </w:r>
      <w:r>
        <w:rPr>
          <w:rFonts w:cs="Calibri" w:ascii="Times New Roman" w:hAnsi="Times New Roman"/>
          <w:color w:val="222222"/>
          <w:sz w:val="24"/>
          <w:szCs w:val="24"/>
          <w:lang w:eastAsia="it-IT"/>
        </w:rPr>
        <w:t xml:space="preserve"> </w:t>
      </w:r>
      <w:r>
        <w:rPr>
          <w:rFonts w:cs="Calibri" w:ascii="Times New Roman" w:hAnsi="Times New Roman"/>
          <w:color w:val="222222"/>
          <w:sz w:val="24"/>
          <w:szCs w:val="24"/>
          <w:lang w:eastAsia="it-IT"/>
        </w:rPr>
        <w:t>significativamente inferiori ai pertinenti parametri di riferimento, occorre spiegarne il motivo. I parametri di riferimento per l’assegnazione gratuita di quote per le attivita che rientrano nell’ambito di applicazione del sistema di scambio di quote di emissioni sono stabiliti nel Regolamento di esecuzione (UE) 2021/447 della Commissione;</w:t>
      </w:r>
    </w:p>
    <w:p>
      <w:pPr>
        <w:pStyle w:val="ListParagraph"/>
        <w:widowControl w:val="false"/>
        <w:numPr>
          <w:ilvl w:val="0"/>
          <w:numId w:val="7"/>
        </w:numPr>
        <w:suppressAutoHyphens w:val="true"/>
        <w:overflowPunct w:val="false"/>
        <w:bidi w:val="0"/>
        <w:spacing w:lineRule="auto" w:line="240" w:before="62" w:after="62"/>
        <w:jc w:val="both"/>
        <w:rPr>
          <w:rFonts w:ascii="Times New Roman" w:hAnsi="Times New Roman"/>
          <w:b/>
          <w:b/>
          <w:sz w:val="24"/>
          <w:szCs w:val="24"/>
        </w:rPr>
      </w:pPr>
      <w:r>
        <w:rPr>
          <w:rFonts w:cs="Calibri" w:ascii="Times New Roman" w:hAnsi="Times New Roman"/>
          <w:b w:val="false"/>
          <w:bCs w:val="false"/>
          <w:color w:val="222222"/>
          <w:sz w:val="24"/>
          <w:szCs w:val="24"/>
          <w:lang w:eastAsia="it-IT"/>
        </w:rPr>
        <w:t>attività connesse alle discariche di rifiuti, inceneritori (l’esclusione non si applica alle azioni previste nell’ambito dalla presente misura in impianti esclusivamente adibiti al trattamento di rifiuti pericolosi non riciclabili, ne agli impianti esistenti quando tali azioni sono intese ad aumentare l’efficienza energetica, catturare i gas di scarico per lo stoccaggio o l’utilizzo, o recuperare i materiali da residui di combustione, purche tali azioni nell’ambito della presente misura non determinino un aumento della capacita di trattamento dei rifiuti dell’impianto o un’estensione della sua durata di vita; sono fornite prove a livello di impianto) e agli impianti di trattamento meccanico biologico</w:t>
      </w:r>
      <w:r>
        <w:rPr>
          <w:rFonts w:cs="Calibri" w:ascii="Times New Roman" w:hAnsi="Times New Roman"/>
          <w:b/>
          <w:color w:val="222222"/>
          <w:sz w:val="24"/>
          <w:szCs w:val="24"/>
          <w:lang w:eastAsia="it-IT"/>
        </w:rPr>
        <w:t xml:space="preserve"> </w:t>
      </w:r>
      <w:r>
        <w:rPr>
          <w:rFonts w:cs="Calibri" w:ascii="Times New Roman" w:hAnsi="Times New Roman"/>
          <w:b w:val="false"/>
          <w:bCs w:val="false"/>
          <w:color w:val="222222"/>
          <w:sz w:val="24"/>
          <w:szCs w:val="24"/>
          <w:lang w:eastAsia="it-IT"/>
        </w:rPr>
        <w:t>(l’esclusione non si applica alle azioni previste dalla presente misura negli impianti di trattamento meccanico biologico esistenti quando tali azioni sono intese ad aumentare l’efficienza energetica o migliorare le operazioni di riciclaggio dei rifiuti differenziati al fine di convertirle nel compostaggio e nella digestione anaerobica di rifiuti organici, purche tali azioni nell’ambito della presente misura non determinino un aumento della capacita di trattamento dei rifiuti dell’impianto o un’estensione della sua durata di vita; sono fornite prove a livello di impianto);</w:t>
      </w:r>
    </w:p>
    <w:p>
      <w:pPr>
        <w:pStyle w:val="LOnormal"/>
        <w:keepNext w:val="false"/>
        <w:keepLines w:val="false"/>
        <w:pageBreakBefore w:val="false"/>
        <w:widowControl w:val="false"/>
        <w:numPr>
          <w:ilvl w:val="0"/>
          <w:numId w:val="0"/>
        </w:numPr>
        <w:shd w:val="clear" w:fill="auto"/>
        <w:spacing w:lineRule="auto" w:line="276" w:before="62" w:after="62"/>
        <w:ind w:left="360" w:right="0" w:hanging="0"/>
        <w:jc w:val="both"/>
        <w:rPr>
          <w:rFonts w:ascii="Arial" w:hAnsi="Arial" w:eastAsia="Arial" w:cs="Arial"/>
          <w:i w:val="false"/>
          <w:i w:val="false"/>
          <w:caps w:val="false"/>
          <w:smallCaps w:val="false"/>
          <w:strike w:val="false"/>
          <w:dstrike w:val="false"/>
          <w:color w:val="000000"/>
          <w:position w:val="0"/>
          <w:sz w:val="18"/>
          <w:sz w:val="18"/>
          <w:vertAlign w:val="baseline"/>
        </w:rPr>
      </w:pPr>
      <w:r>
        <w:rPr>
          <w:rFonts w:eastAsia="Arial" w:cs="Arial"/>
          <w:i w:val="false"/>
          <w:caps w:val="false"/>
          <w:smallCaps w:val="false"/>
          <w:strike w:val="false"/>
          <w:dstrike w:val="false"/>
          <w:color w:val="000000"/>
          <w:position w:val="0"/>
          <w:sz w:val="18"/>
          <w:sz w:val="18"/>
          <w:vertAlign w:val="baseline"/>
        </w:rPr>
      </w:r>
    </w:p>
    <w:p>
      <w:pPr>
        <w:pStyle w:val="LOnormal"/>
        <w:ind w:left="0" w:right="0" w:hanging="0"/>
        <w:rPr>
          <w:rFonts w:ascii="Times New Roman" w:hAnsi="Times New Roman"/>
          <w:sz w:val="24"/>
          <w:szCs w:val="24"/>
        </w:rPr>
      </w:pPr>
      <w:r>
        <w:rPr>
          <w:rFonts w:ascii="Times New Roman" w:hAnsi="Times New Roman"/>
          <w:b/>
          <w:color w:val="000000"/>
          <w:sz w:val="24"/>
          <w:szCs w:val="24"/>
        </w:rPr>
        <w:t xml:space="preserve">Per gli operatori economici non residenti e privi di stabile organizzazione in Italia </w:t>
      </w:r>
    </w:p>
    <w:p>
      <w:pPr>
        <w:pStyle w:val="LOnormal"/>
        <w:widowControl/>
        <w:numPr>
          <w:ilvl w:val="0"/>
          <w:numId w:val="1"/>
        </w:numPr>
        <w:tabs>
          <w:tab w:val="clear" w:pos="720"/>
          <w:tab w:val="left" w:pos="740" w:leader="none"/>
        </w:tabs>
        <w:ind w:left="227" w:right="0" w:hanging="227"/>
        <w:jc w:val="both"/>
        <w:rPr>
          <w:rFonts w:ascii="Times New Roman" w:hAnsi="Times New Roman"/>
          <w:sz w:val="24"/>
          <w:szCs w:val="24"/>
        </w:rPr>
      </w:pPr>
      <w:r>
        <w:rPr>
          <w:rFonts w:ascii="Times New Roman" w:hAnsi="Times New Roman"/>
          <w:color w:val="000000"/>
          <w:sz w:val="24"/>
          <w:szCs w:val="24"/>
        </w:rPr>
        <w:t xml:space="preserve">si impegna ad uniformarsi, in caso di aggiudicazione, alla disciplina di cui agli articoli 17, comma 2, e 53, comma 3 del d.p.r. 633/1972 e a comunicare alla stazione appaltante la nomina del proprio rappresentante fiscale, nelle forme di legge; </w:t>
      </w:r>
    </w:p>
    <w:p>
      <w:pPr>
        <w:pStyle w:val="LOnormal"/>
        <w:widowControl/>
        <w:numPr>
          <w:ilvl w:val="0"/>
          <w:numId w:val="1"/>
        </w:numPr>
        <w:tabs>
          <w:tab w:val="clear" w:pos="720"/>
          <w:tab w:val="left" w:pos="740" w:leader="none"/>
        </w:tabs>
        <w:ind w:left="227" w:right="0" w:hanging="227"/>
        <w:jc w:val="both"/>
        <w:rPr>
          <w:rFonts w:ascii="Times New Roman" w:hAnsi="Times New Roman"/>
          <w:sz w:val="24"/>
          <w:szCs w:val="24"/>
        </w:rPr>
      </w:pPr>
      <w:r>
        <w:rPr>
          <w:rFonts w:ascii="Times New Roman" w:hAnsi="Times New Roman"/>
          <w:color w:val="000000"/>
          <w:sz w:val="24"/>
          <w:szCs w:val="24"/>
        </w:rPr>
        <w:t xml:space="preserve">dichiara di essere informato del fatto che le comunicazioni inerenti la procedura, incluse le comunicazioni di cui all’art. 76, comma 5 del Codice, avverranno mediante il Sistema SATER, all’indirizzo PEC indicato in fase di registrazione; </w:t>
      </w:r>
    </w:p>
    <w:p>
      <w:pPr>
        <w:pStyle w:val="LOnormal"/>
        <w:ind w:left="360" w:right="0" w:hanging="0"/>
        <w:rPr>
          <w:rFonts w:ascii="Times New Roman" w:hAnsi="Times New Roman"/>
          <w:color w:val="000000"/>
          <w:sz w:val="24"/>
          <w:szCs w:val="24"/>
          <w:highlight w:val="yellow"/>
        </w:rPr>
      </w:pPr>
      <w:r>
        <w:rPr>
          <w:rFonts w:ascii="Times New Roman" w:hAnsi="Times New Roman"/>
          <w:color w:val="000000"/>
          <w:sz w:val="24"/>
          <w:szCs w:val="24"/>
          <w:highlight w:val="yellow"/>
        </w:rPr>
      </w:r>
    </w:p>
    <w:p>
      <w:pPr>
        <w:pStyle w:val="LOnormal"/>
        <w:spacing w:lineRule="auto" w:line="240" w:before="62" w:after="62"/>
        <w:ind w:left="360" w:right="0" w:hanging="0"/>
        <w:jc w:val="both"/>
        <w:rPr>
          <w:rFonts w:ascii="Times New Roman" w:hAnsi="Times New Roman"/>
          <w:sz w:val="24"/>
          <w:szCs w:val="24"/>
        </w:rPr>
      </w:pPr>
      <w:r>
        <w:rPr>
          <w:rFonts w:ascii="Times New Roman" w:hAnsi="Times New Roman"/>
          <w:b/>
          <w:i/>
          <w:sz w:val="24"/>
          <w:szCs w:val="24"/>
        </w:rPr>
        <w:t>N.B.: I punti 1 e 2 delle su indicate dichiarazioni integrative dovranno essere dichiarati anche dalle Società ausiliarie in caso di avvalimento e dalle società subappaltatrici in caso di subappalto.</w:t>
      </w:r>
    </w:p>
    <w:p>
      <w:pPr>
        <w:pStyle w:val="LOnormal"/>
        <w:spacing w:lineRule="auto" w:line="276" w:before="62" w:after="62"/>
        <w:ind w:left="360" w:right="0" w:hanging="0"/>
        <w:jc w:val="both"/>
        <w:rPr>
          <w:rFonts w:ascii="Times New Roman" w:hAnsi="Times New Roman"/>
          <w:sz w:val="24"/>
          <w:szCs w:val="24"/>
        </w:rPr>
      </w:pPr>
      <w:r>
        <w:rPr>
          <w:rFonts w:ascii="Times New Roman" w:hAnsi="Times New Roman"/>
          <w:sz w:val="24"/>
          <w:szCs w:val="24"/>
        </w:rPr>
      </w:r>
    </w:p>
    <w:p>
      <w:pPr>
        <w:pStyle w:val="LOnormal"/>
        <w:keepNext w:val="true"/>
        <w:spacing w:lineRule="auto" w:line="240" w:before="62" w:after="62"/>
        <w:jc w:val="both"/>
        <w:rPr>
          <w:rFonts w:ascii="Times New Roman" w:hAnsi="Times New Roman"/>
          <w:sz w:val="24"/>
          <w:szCs w:val="24"/>
        </w:rPr>
      </w:pPr>
      <w:r>
        <w:rPr>
          <w:rFonts w:ascii="Times New Roman" w:hAnsi="Times New Roman"/>
          <w:b/>
          <w:sz w:val="24"/>
          <w:szCs w:val="24"/>
        </w:rPr>
        <w:t>Per gli operatori economici aventi sede, residenza o domicilio nei paesi inseriti nelle c.d. “</w:t>
      </w:r>
      <w:r>
        <w:rPr>
          <w:rFonts w:ascii="Times New Roman" w:hAnsi="Times New Roman"/>
          <w:b/>
          <w:i/>
          <w:sz w:val="24"/>
          <w:szCs w:val="24"/>
        </w:rPr>
        <w:t>black list</w:t>
      </w:r>
      <w:r>
        <w:rPr>
          <w:rFonts w:ascii="Times New Roman" w:hAnsi="Times New Roman"/>
          <w:b/>
          <w:sz w:val="24"/>
          <w:szCs w:val="24"/>
        </w:rPr>
        <w:t>”</w:t>
      </w:r>
    </w:p>
    <w:p>
      <w:pPr>
        <w:pStyle w:val="LOnormal"/>
        <w:keepNext w:val="false"/>
        <w:keepLines w:val="false"/>
        <w:pageBreakBefore w:val="false"/>
        <w:widowControl/>
        <w:numPr>
          <w:ilvl w:val="0"/>
          <w:numId w:val="2"/>
        </w:numPr>
        <w:shd w:val="clear" w:fill="auto"/>
        <w:tabs>
          <w:tab w:val="clear" w:pos="720"/>
          <w:tab w:val="left" w:pos="223" w:leader="none"/>
        </w:tabs>
        <w:spacing w:lineRule="auto" w:line="276" w:before="62" w:after="62"/>
        <w:ind w:left="227" w:right="0" w:hanging="227"/>
        <w:jc w:val="both"/>
        <w:rPr>
          <w:rFonts w:ascii="Times New Roman" w:hAnsi="Times New Roman"/>
          <w:sz w:val="24"/>
          <w:szCs w:val="24"/>
        </w:rPr>
      </w:pPr>
      <w:r>
        <w:rPr>
          <w:rFonts w:ascii="Times New Roman" w:hAnsi="Times New Roman"/>
          <w:i w:val="false"/>
          <w:caps w:val="false"/>
          <w:smallCaps w:val="false"/>
          <w:strike w:val="false"/>
          <w:dstrike w:val="false"/>
          <w:color w:val="000000"/>
          <w:position w:val="0"/>
          <w:sz w:val="24"/>
          <w:sz w:val="24"/>
          <w:szCs w:val="24"/>
          <w:u w:val="none"/>
          <w:shd w:fill="auto" w:val="clear"/>
          <w:vertAlign w:val="baseline"/>
        </w:rPr>
        <w:t xml:space="preserve">dichiara di essere in possesso dell’autorizzazione in corso di validità rilasciata ai sensi del d.m. 14 dicembre 2010 del Ministero dell’economia e delle finanze ai sensi (art. 37 del d.l. 78/2010, conv. in l. 122/2010) </w:t>
      </w:r>
      <w:r>
        <w:rPr>
          <w:rFonts w:ascii="Times New Roman" w:hAnsi="Times New Roman"/>
          <w:b/>
          <w:i w:val="false"/>
          <w:caps w:val="false"/>
          <w:smallCaps w:val="false"/>
          <w:strike w:val="false"/>
          <w:dstrike w:val="false"/>
          <w:color w:val="000000"/>
          <w:position w:val="0"/>
          <w:sz w:val="24"/>
          <w:sz w:val="24"/>
          <w:szCs w:val="24"/>
          <w:u w:val="none"/>
          <w:shd w:fill="auto" w:val="clear"/>
          <w:vertAlign w:val="baseline"/>
        </w:rPr>
        <w:t xml:space="preserve">oppure </w:t>
      </w:r>
      <w:r>
        <w:rPr>
          <w:rFonts w:ascii="Times New Roman" w:hAnsi="Times New Roman"/>
          <w:i w:val="false"/>
          <w:caps w:val="false"/>
          <w:smallCaps w:val="false"/>
          <w:strike w:val="false"/>
          <w:dstrike w:val="false"/>
          <w:color w:val="000000"/>
          <w:position w:val="0"/>
          <w:sz w:val="24"/>
          <w:sz w:val="24"/>
          <w:szCs w:val="24"/>
          <w:u w:val="none"/>
          <w:shd w:fill="auto" w:val="clear"/>
          <w:vertAlign w:val="baseline"/>
        </w:rPr>
        <w:t xml:space="preserve">dichiara di aver presentato domanda di autorizzazione ai sensi dell’art. 1 co. 3 del d.m. 14.12.2010 e </w:t>
      </w:r>
      <w:r>
        <w:rPr>
          <w:rFonts w:ascii="Times New Roman" w:hAnsi="Times New Roman"/>
          <w:i w:val="false"/>
          <w:caps w:val="false"/>
          <w:smallCaps w:val="false"/>
          <w:strike w:val="false"/>
          <w:dstrike w:val="false"/>
          <w:color w:val="000000"/>
          <w:position w:val="0"/>
          <w:sz w:val="24"/>
          <w:sz w:val="24"/>
          <w:szCs w:val="24"/>
          <w:u w:val="single"/>
          <w:shd w:fill="auto" w:val="clear"/>
          <w:vertAlign w:val="baseline"/>
        </w:rPr>
        <w:t>allega copia conforme dell’istanza di autorizzazione inviata al Ministero</w:t>
      </w:r>
      <w:r>
        <w:rPr>
          <w:rFonts w:ascii="Times New Roman" w:hAnsi="Times New Roman"/>
          <w:i w:val="false"/>
          <w:caps w:val="false"/>
          <w:smallCaps w:val="false"/>
          <w:strike w:val="false"/>
          <w:dstrike w:val="false"/>
          <w:color w:val="000000"/>
          <w:position w:val="0"/>
          <w:sz w:val="24"/>
          <w:sz w:val="24"/>
          <w:szCs w:val="24"/>
          <w:u w:val="none"/>
          <w:shd w:fill="auto" w:val="clear"/>
          <w:vertAlign w:val="baseline"/>
        </w:rPr>
        <w:t>;</w:t>
      </w:r>
    </w:p>
    <w:p>
      <w:pPr>
        <w:pStyle w:val="LOnormal"/>
        <w:keepNext w:val="false"/>
        <w:keepLines w:val="false"/>
        <w:pageBreakBefore w:val="false"/>
        <w:widowControl/>
        <w:shd w:val="clear" w:fill="auto"/>
        <w:tabs>
          <w:tab w:val="clear" w:pos="720"/>
          <w:tab w:val="left" w:pos="223" w:leader="none"/>
        </w:tabs>
        <w:spacing w:lineRule="auto" w:line="276" w:before="62" w:after="62"/>
        <w:ind w:left="720" w:right="0" w:hanging="0"/>
        <w:jc w:val="both"/>
        <w:rPr>
          <w:rFonts w:ascii="Times New Roman" w:hAnsi="Times New Roman"/>
          <w:i w:val="false"/>
          <w:i w:val="false"/>
          <w:caps w:val="false"/>
          <w:smallCaps w:val="false"/>
          <w:strike w:val="false"/>
          <w:dstrike w:val="false"/>
          <w:color w:val="000000"/>
          <w:position w:val="0"/>
          <w:sz w:val="24"/>
          <w:sz w:val="24"/>
          <w:szCs w:val="24"/>
          <w:u w:val="none"/>
          <w:vertAlign w:val="baseline"/>
        </w:rPr>
      </w:pPr>
      <w:r>
        <w:rPr>
          <w:rFonts w:ascii="Times New Roman" w:hAnsi="Times New Roman"/>
          <w:i w:val="false"/>
          <w:caps w:val="false"/>
          <w:smallCaps w:val="false"/>
          <w:strike w:val="false"/>
          <w:dstrike w:val="false"/>
          <w:color w:val="000000"/>
          <w:position w:val="0"/>
          <w:sz w:val="24"/>
          <w:sz w:val="24"/>
          <w:szCs w:val="24"/>
          <w:u w:val="none"/>
          <w:vertAlign w:val="baseline"/>
        </w:rPr>
      </w:r>
    </w:p>
    <w:p>
      <w:pPr>
        <w:pStyle w:val="LOnormal"/>
        <w:keepNext w:val="true"/>
        <w:spacing w:lineRule="auto" w:line="240" w:before="62" w:after="62"/>
        <w:jc w:val="both"/>
        <w:rPr>
          <w:rFonts w:ascii="Times New Roman" w:hAnsi="Times New Roman"/>
          <w:sz w:val="24"/>
          <w:szCs w:val="24"/>
        </w:rPr>
      </w:pPr>
      <w:r>
        <w:rPr>
          <w:rFonts w:ascii="Times New Roman" w:hAnsi="Times New Roman"/>
          <w:b/>
          <w:sz w:val="24"/>
          <w:szCs w:val="24"/>
        </w:rPr>
        <w:t>Per gli operatori economici non residenti e privi di stabile organizzazione in Italia</w:t>
      </w:r>
    </w:p>
    <w:p>
      <w:pPr>
        <w:pStyle w:val="LOnormal"/>
        <w:keepNext w:val="false"/>
        <w:keepLines w:val="false"/>
        <w:pageBreakBefore w:val="false"/>
        <w:widowControl/>
        <w:numPr>
          <w:ilvl w:val="0"/>
          <w:numId w:val="3"/>
        </w:numPr>
        <w:shd w:val="clear" w:fill="auto"/>
        <w:tabs>
          <w:tab w:val="clear" w:pos="720"/>
          <w:tab w:val="left" w:pos="223" w:leader="none"/>
        </w:tabs>
        <w:spacing w:lineRule="auto" w:line="276" w:before="62" w:after="62"/>
        <w:ind w:left="227" w:right="0" w:hanging="227"/>
        <w:jc w:val="both"/>
        <w:rPr>
          <w:rFonts w:ascii="Times New Roman" w:hAnsi="Times New Roman"/>
          <w:sz w:val="24"/>
          <w:szCs w:val="24"/>
        </w:rPr>
      </w:pPr>
      <w:r>
        <w:rPr>
          <w:rFonts w:ascii="Times New Roman" w:hAnsi="Times New Roman"/>
          <w:i w:val="false"/>
          <w:caps w:val="false"/>
          <w:smallCaps w:val="false"/>
          <w:strike w:val="false"/>
          <w:dstrike w:val="false"/>
          <w:color w:val="000000"/>
          <w:position w:val="0"/>
          <w:sz w:val="24"/>
          <w:sz w:val="24"/>
          <w:szCs w:val="24"/>
          <w:u w:val="none"/>
          <w:shd w:fill="auto" w:val="clear"/>
          <w:vertAlign w:val="baseline"/>
        </w:rPr>
        <w:t xml:space="preserve"> </w:t>
      </w:r>
      <w:r>
        <w:rPr>
          <w:rFonts w:ascii="Times New Roman" w:hAnsi="Times New Roman"/>
          <w:i w:val="false"/>
          <w:caps w:val="false"/>
          <w:smallCaps w:val="false"/>
          <w:strike w:val="false"/>
          <w:dstrike w:val="false"/>
          <w:color w:val="000000"/>
          <w:position w:val="0"/>
          <w:sz w:val="24"/>
          <w:sz w:val="24"/>
          <w:szCs w:val="24"/>
          <w:u w:val="none"/>
          <w:shd w:fill="auto" w:val="clear"/>
          <w:vertAlign w:val="baseline"/>
        </w:rPr>
        <w:t>si impegna ad uniformarsi, in caso di aggiudicazione, alla disciplina di cui agli articoli 17, co. 2, e 53, co. 3 del d.p.r. 633/1972 e a comunicare alla stazione appaltante la nomina del proprio rappresentante fiscale, nelle forme di legge;</w:t>
      </w:r>
    </w:p>
    <w:p>
      <w:pPr>
        <w:pStyle w:val="LOnormal"/>
        <w:keepNext w:val="false"/>
        <w:keepLines w:val="false"/>
        <w:pageBreakBefore w:val="false"/>
        <w:widowControl/>
        <w:numPr>
          <w:ilvl w:val="0"/>
          <w:numId w:val="3"/>
        </w:numPr>
        <w:shd w:val="clear" w:fill="auto"/>
        <w:tabs>
          <w:tab w:val="clear" w:pos="720"/>
          <w:tab w:val="left" w:pos="223" w:leader="none"/>
        </w:tabs>
        <w:spacing w:lineRule="auto" w:line="276" w:before="62" w:after="62"/>
        <w:ind w:left="227" w:right="0" w:hanging="227"/>
        <w:jc w:val="both"/>
        <w:rPr>
          <w:rFonts w:ascii="Times New Roman" w:hAnsi="Times New Roman"/>
          <w:sz w:val="24"/>
          <w:szCs w:val="24"/>
        </w:rPr>
      </w:pPr>
      <w:r>
        <w:rPr>
          <w:rFonts w:ascii="Times New Roman" w:hAnsi="Times New Roman"/>
          <w:i w:val="false"/>
          <w:caps w:val="false"/>
          <w:smallCaps w:val="false"/>
          <w:strike w:val="false"/>
          <w:dstrike w:val="false"/>
          <w:color w:val="000000"/>
          <w:position w:val="0"/>
          <w:sz w:val="24"/>
          <w:sz w:val="24"/>
          <w:szCs w:val="24"/>
          <w:u w:val="none"/>
          <w:shd w:fill="auto" w:val="clear"/>
          <w:vertAlign w:val="baseline"/>
        </w:rPr>
        <w:t xml:space="preserve">indica i seguenti dati: domicilio fiscale …………; codice fiscale ……………, partita IVA ………………….;  indica l’indirizzo PEC </w:t>
      </w:r>
      <w:r>
        <w:rPr>
          <w:rFonts w:ascii="Times New Roman" w:hAnsi="Times New Roman"/>
          <w:b/>
          <w:i w:val="false"/>
          <w:caps w:val="false"/>
          <w:smallCaps w:val="false"/>
          <w:strike w:val="false"/>
          <w:dstrike w:val="false"/>
          <w:color w:val="000000"/>
          <w:position w:val="0"/>
          <w:sz w:val="24"/>
          <w:sz w:val="24"/>
          <w:szCs w:val="24"/>
          <w:u w:val="none"/>
          <w:shd w:fill="auto" w:val="clear"/>
          <w:vertAlign w:val="baseline"/>
        </w:rPr>
        <w:t>oppure</w:t>
      </w:r>
      <w:r>
        <w:rPr>
          <w:rFonts w:ascii="Times New Roman" w:hAnsi="Times New Roman"/>
          <w:i w:val="false"/>
          <w:caps w:val="false"/>
          <w:smallCaps w:val="false"/>
          <w:strike w:val="false"/>
          <w:dstrike w:val="false"/>
          <w:color w:val="000000"/>
          <w:position w:val="0"/>
          <w:sz w:val="24"/>
          <w:sz w:val="24"/>
          <w:szCs w:val="24"/>
          <w:u w:val="none"/>
          <w:shd w:fill="auto" w:val="clear"/>
          <w:vertAlign w:val="baseline"/>
        </w:rPr>
        <w:t>, solo in caso di concorrenti aventi sede in altri Stati membri, l’indirizzo di posta elettronica ……………… ai fini delle comunicazioni di cui all’art. 76, co. 5 del Codice;</w:t>
      </w:r>
    </w:p>
    <w:p>
      <w:pPr>
        <w:pStyle w:val="LOnormal"/>
        <w:keepNext w:val="false"/>
        <w:keepLines w:val="false"/>
        <w:pageBreakBefore w:val="false"/>
        <w:widowControl/>
        <w:numPr>
          <w:ilvl w:val="0"/>
          <w:numId w:val="3"/>
        </w:numPr>
        <w:shd w:val="clear" w:fill="auto"/>
        <w:tabs>
          <w:tab w:val="clear" w:pos="720"/>
          <w:tab w:val="left" w:pos="223" w:leader="none"/>
        </w:tabs>
        <w:spacing w:lineRule="auto" w:line="276" w:before="62" w:after="62"/>
        <w:ind w:left="227" w:right="0" w:hanging="227"/>
        <w:jc w:val="both"/>
        <w:rPr>
          <w:rFonts w:ascii="Times New Roman" w:hAnsi="Times New Roman"/>
          <w:sz w:val="24"/>
          <w:szCs w:val="24"/>
        </w:rPr>
      </w:pPr>
      <w:r>
        <w:rPr>
          <w:rFonts w:ascii="Times New Roman" w:hAnsi="Times New Roman"/>
          <w:i w:val="false"/>
          <w:caps w:val="false"/>
          <w:smallCaps w:val="false"/>
          <w:strike w:val="false"/>
          <w:dstrike w:val="false"/>
          <w:color w:val="000000"/>
          <w:position w:val="0"/>
          <w:sz w:val="24"/>
          <w:sz w:val="24"/>
          <w:szCs w:val="24"/>
          <w:u w:val="none"/>
          <w:shd w:fill="auto" w:val="clear"/>
          <w:vertAlign w:val="baseline"/>
        </w:rPr>
        <w:t xml:space="preserve">autorizza qualora un partecipante alla gara eserciti la facoltà di “accesso agli atti”, la stazione appaltante a rilasciare copia di tutta la documentazione presentata per la partecipazione alla gara </w:t>
      </w:r>
      <w:r>
        <w:rPr>
          <w:rFonts w:ascii="Times New Roman" w:hAnsi="Times New Roman"/>
          <w:b/>
          <w:i w:val="false"/>
          <w:caps w:val="false"/>
          <w:smallCaps w:val="false"/>
          <w:strike w:val="false"/>
          <w:dstrike w:val="false"/>
          <w:color w:val="000000"/>
          <w:position w:val="0"/>
          <w:sz w:val="24"/>
          <w:sz w:val="24"/>
          <w:szCs w:val="24"/>
          <w:u w:val="none"/>
          <w:shd w:fill="auto" w:val="clear"/>
          <w:vertAlign w:val="baseline"/>
        </w:rPr>
        <w:t>oppure</w:t>
      </w:r>
      <w:r>
        <w:rPr>
          <w:rFonts w:ascii="Times New Roman" w:hAnsi="Times New Roman"/>
          <w:i w:val="false"/>
          <w:caps w:val="false"/>
          <w:smallCaps w:val="false"/>
          <w:strike w:val="false"/>
          <w:dstrike w:val="false"/>
          <w:color w:val="000000"/>
          <w:position w:val="0"/>
          <w:sz w:val="24"/>
          <w:sz w:val="24"/>
          <w:szCs w:val="24"/>
          <w:u w:val="none"/>
          <w:shd w:fill="auto" w:val="clear"/>
          <w:vertAlign w:val="baseline"/>
        </w:rPr>
        <w:t xml:space="preserve"> non autorizza,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ai sensi dell’art. 53, co. 5, lett. a), del Codice;</w:t>
      </w:r>
    </w:p>
    <w:p>
      <w:pPr>
        <w:pStyle w:val="LOnormal"/>
        <w:keepNext w:val="false"/>
        <w:keepLines w:val="false"/>
        <w:pageBreakBefore w:val="false"/>
        <w:widowControl/>
        <w:numPr>
          <w:ilvl w:val="0"/>
          <w:numId w:val="3"/>
        </w:numPr>
        <w:shd w:val="clear" w:fill="auto"/>
        <w:tabs>
          <w:tab w:val="clear" w:pos="720"/>
          <w:tab w:val="left" w:pos="223" w:leader="none"/>
        </w:tabs>
        <w:spacing w:lineRule="auto" w:line="276" w:before="62" w:after="62"/>
        <w:ind w:left="227" w:right="0" w:hanging="227"/>
        <w:jc w:val="both"/>
        <w:rPr>
          <w:rFonts w:ascii="Times New Roman" w:hAnsi="Times New Roman"/>
          <w:sz w:val="24"/>
          <w:szCs w:val="24"/>
        </w:rPr>
      </w:pPr>
      <w:r>
        <w:rPr>
          <w:rFonts w:ascii="Times New Roman" w:hAnsi="Times New Roman"/>
          <w:i w:val="false"/>
          <w:caps w:val="false"/>
          <w:smallCaps w:val="false"/>
          <w:strike w:val="false"/>
          <w:dstrike w:val="false"/>
          <w:color w:val="000000"/>
          <w:position w:val="0"/>
          <w:sz w:val="24"/>
          <w:sz w:val="24"/>
          <w:szCs w:val="24"/>
          <w:u w:val="none"/>
          <w:shd w:fill="auto" w:val="clear"/>
          <w:vertAlign w:val="baseline"/>
        </w:rPr>
        <w:t>attesta di essere informato, ai sensi e per gli effetti dell’articolo 13 del decreto legislativo 30 giugno 2003, n. 196, che i dati personali raccolti saranno trattati, anche con strumenti informatici, esclusivamente nell’ambito della presente gara, nonché dell’esistenza dei diritti di cui all’articolo 7 del medesimo decreto legislativo.</w:t>
      </w:r>
    </w:p>
    <w:p>
      <w:pPr>
        <w:pStyle w:val="LOnormal"/>
        <w:keepNext w:val="true"/>
        <w:spacing w:lineRule="auto" w:line="240" w:before="62" w:after="62"/>
        <w:jc w:val="both"/>
        <w:rPr>
          <w:rFonts w:ascii="Times New Roman" w:hAnsi="Times New Roman"/>
          <w:sz w:val="24"/>
          <w:szCs w:val="24"/>
        </w:rPr>
      </w:pPr>
      <w:r>
        <w:rPr>
          <w:rFonts w:ascii="Times New Roman" w:hAnsi="Times New Roman"/>
          <w:b/>
          <w:sz w:val="24"/>
          <w:szCs w:val="24"/>
        </w:rPr>
        <w:t>Per gli operatori economici ammessi al concordato preventivo con continuità aziendale di cui all’art. 186 bis del R.D. 16 marzo 1942, n. 267</w:t>
      </w:r>
    </w:p>
    <w:p>
      <w:pPr>
        <w:pStyle w:val="LOnormal"/>
        <w:keepNext w:val="false"/>
        <w:keepLines w:val="false"/>
        <w:pageBreakBefore w:val="false"/>
        <w:widowControl/>
        <w:numPr>
          <w:ilvl w:val="0"/>
          <w:numId w:val="4"/>
        </w:numPr>
        <w:shd w:val="clear" w:fill="auto"/>
        <w:tabs>
          <w:tab w:val="clear" w:pos="720"/>
          <w:tab w:val="left" w:pos="223" w:leader="none"/>
        </w:tabs>
        <w:spacing w:lineRule="auto" w:line="276" w:before="62" w:after="62"/>
        <w:ind w:left="227" w:right="0" w:hanging="227"/>
        <w:jc w:val="both"/>
        <w:rPr>
          <w:rFonts w:ascii="Times New Roman" w:hAnsi="Times New Roman"/>
          <w:sz w:val="24"/>
          <w:szCs w:val="24"/>
        </w:rPr>
      </w:pPr>
      <w:bookmarkStart w:id="0" w:name="_3znysh7"/>
      <w:bookmarkEnd w:id="0"/>
      <w:r>
        <w:rPr>
          <w:rFonts w:ascii="Times New Roman" w:hAnsi="Times New Roman"/>
          <w:i w:val="false"/>
          <w:caps w:val="false"/>
          <w:smallCaps w:val="false"/>
          <w:strike w:val="false"/>
          <w:dstrike w:val="false"/>
          <w:color w:val="000000"/>
          <w:position w:val="0"/>
          <w:sz w:val="24"/>
          <w:sz w:val="24"/>
          <w:szCs w:val="24"/>
          <w:u w:val="none"/>
          <w:shd w:fill="auto" w:val="clear"/>
          <w:vertAlign w:val="baseline"/>
        </w:rPr>
        <w:t xml:space="preserve">indica, ad integrazione di quanto indicato nella parte  III, sez. C, lett. d) del DGUE, i seguenti  estremi del provvedimento di ammissione al concordato e del provvedimento di autorizzazione a partecipare alle gare __________ rilasciati dal Tribunale di  ___________ nonché dichiara di non partecipare alla gara quale mandataria di un raggruppamento temporaneo di imprese e che le altre imprese aderenti al raggruppamento non sono assoggettate ad una procedura concorsuale ai sensi dell’art. 186  </w:t>
      </w:r>
      <w:r>
        <w:rPr>
          <w:rFonts w:ascii="Times New Roman" w:hAnsi="Times New Roman"/>
          <w:i/>
          <w:caps w:val="false"/>
          <w:smallCaps w:val="false"/>
          <w:strike w:val="false"/>
          <w:dstrike w:val="false"/>
          <w:color w:val="000000"/>
          <w:position w:val="0"/>
          <w:sz w:val="24"/>
          <w:sz w:val="24"/>
          <w:szCs w:val="24"/>
          <w:u w:val="none"/>
          <w:shd w:fill="auto" w:val="clear"/>
          <w:vertAlign w:val="baseline"/>
        </w:rPr>
        <w:t>bis,</w:t>
      </w:r>
      <w:r>
        <w:rPr>
          <w:rFonts w:ascii="Times New Roman" w:hAnsi="Times New Roman"/>
          <w:i w:val="false"/>
          <w:caps w:val="false"/>
          <w:smallCaps w:val="false"/>
          <w:strike w:val="false"/>
          <w:dstrike w:val="false"/>
          <w:color w:val="000000"/>
          <w:position w:val="0"/>
          <w:sz w:val="24"/>
          <w:sz w:val="24"/>
          <w:szCs w:val="24"/>
          <w:u w:val="none"/>
          <w:shd w:fill="auto" w:val="clear"/>
          <w:vertAlign w:val="baseline"/>
        </w:rPr>
        <w:t xml:space="preserve"> co. 6 del R.D. 16 marzo 1942, n. 267.</w:t>
      </w:r>
    </w:p>
    <w:p>
      <w:pPr>
        <w:pStyle w:val="LOnormal"/>
        <w:spacing w:lineRule="auto" w:line="276"/>
        <w:jc w:val="both"/>
        <w:rPr>
          <w:rFonts w:ascii="Times New Roman" w:hAnsi="Times New Roman"/>
          <w:b/>
          <w:b/>
          <w:sz w:val="24"/>
          <w:szCs w:val="24"/>
        </w:rPr>
      </w:pPr>
      <w:r>
        <w:rPr>
          <w:rFonts w:ascii="Times New Roman" w:hAnsi="Times New Roman"/>
          <w:b/>
          <w:sz w:val="24"/>
          <w:szCs w:val="24"/>
        </w:rPr>
      </w:r>
    </w:p>
    <w:p>
      <w:pPr>
        <w:pStyle w:val="LOnormal"/>
        <w:spacing w:lineRule="auto" w:line="276"/>
        <w:jc w:val="center"/>
        <w:rPr>
          <w:rFonts w:ascii="Times New Roman" w:hAnsi="Times New Roman"/>
          <w:sz w:val="24"/>
          <w:szCs w:val="24"/>
        </w:rPr>
      </w:pPr>
      <w:r>
        <w:rPr>
          <w:rFonts w:ascii="Times New Roman" w:hAnsi="Times New Roman"/>
          <w:b/>
          <w:sz w:val="24"/>
          <w:szCs w:val="24"/>
        </w:rPr>
        <w:t>ed allega:</w:t>
      </w:r>
    </w:p>
    <w:p>
      <w:pPr>
        <w:pStyle w:val="LOnormal"/>
        <w:spacing w:lineRule="auto" w:line="276"/>
        <w:jc w:val="center"/>
        <w:rPr>
          <w:rFonts w:ascii="Times New Roman" w:hAnsi="Times New Roman"/>
          <w:sz w:val="24"/>
          <w:szCs w:val="24"/>
        </w:rPr>
      </w:pPr>
      <w:r>
        <w:rPr>
          <w:rFonts w:ascii="Times New Roman" w:hAnsi="Times New Roman"/>
          <w:sz w:val="24"/>
          <w:szCs w:val="24"/>
        </w:rPr>
      </w:r>
    </w:p>
    <w:p>
      <w:pPr>
        <w:pStyle w:val="LOnormal"/>
        <w:keepNext w:val="false"/>
        <w:keepLines w:val="false"/>
        <w:pageBreakBefore w:val="false"/>
        <w:widowControl/>
        <w:numPr>
          <w:ilvl w:val="1"/>
          <w:numId w:val="5"/>
        </w:numPr>
        <w:shd w:val="clear" w:fill="auto"/>
        <w:tabs>
          <w:tab w:val="clear" w:pos="720"/>
          <w:tab w:val="left" w:pos="0" w:leader="none"/>
        </w:tabs>
        <w:spacing w:lineRule="auto" w:line="276" w:before="60" w:after="60"/>
        <w:ind w:left="0" w:right="0" w:hanging="0"/>
        <w:jc w:val="both"/>
        <w:rPr>
          <w:rFonts w:ascii="Times New Roman" w:hAnsi="Times New Roman"/>
          <w:sz w:val="24"/>
          <w:szCs w:val="24"/>
        </w:rPr>
      </w:pPr>
      <w:r>
        <w:rPr>
          <w:rFonts w:ascii="Times New Roman" w:hAnsi="Times New Roman"/>
          <w:i w:val="false"/>
          <w:caps w:val="false"/>
          <w:smallCaps w:val="false"/>
          <w:strike w:val="false"/>
          <w:dstrike w:val="false"/>
          <w:color w:val="000000"/>
          <w:position w:val="0"/>
          <w:sz w:val="24"/>
          <w:sz w:val="24"/>
          <w:szCs w:val="24"/>
          <w:u w:val="none"/>
          <w:shd w:fill="auto" w:val="clear"/>
          <w:vertAlign w:val="baseline"/>
        </w:rPr>
        <w:t xml:space="preserve"> </w:t>
      </w:r>
      <w:r>
        <w:rPr>
          <w:rFonts w:ascii="Times New Roman" w:hAnsi="Times New Roman"/>
          <w:i w:val="false"/>
          <w:caps w:val="false"/>
          <w:smallCaps w:val="false"/>
          <w:strike w:val="false"/>
          <w:dstrike w:val="false"/>
          <w:color w:val="000000"/>
          <w:position w:val="0"/>
          <w:sz w:val="24"/>
          <w:sz w:val="24"/>
          <w:szCs w:val="24"/>
          <w:u w:val="none"/>
          <w:shd w:fill="auto" w:val="clear"/>
          <w:vertAlign w:val="baseline"/>
        </w:rPr>
        <w:t>copia fotostatica di un documento d’identità del sottoscrittore/dei sottoscrittori;</w:t>
      </w:r>
    </w:p>
    <w:p>
      <w:pPr>
        <w:pStyle w:val="LOnormal"/>
        <w:keepNext w:val="false"/>
        <w:keepLines w:val="false"/>
        <w:pageBreakBefore w:val="false"/>
        <w:widowControl/>
        <w:numPr>
          <w:ilvl w:val="1"/>
          <w:numId w:val="5"/>
        </w:numPr>
        <w:shd w:val="clear" w:fill="auto"/>
        <w:tabs>
          <w:tab w:val="clear" w:pos="720"/>
          <w:tab w:val="left" w:pos="0" w:leader="none"/>
        </w:tabs>
        <w:spacing w:lineRule="auto" w:line="276" w:before="60" w:after="60"/>
        <w:ind w:left="0" w:right="0" w:hanging="0"/>
        <w:jc w:val="both"/>
        <w:rPr>
          <w:rFonts w:ascii="Times New Roman" w:hAnsi="Times New Roman"/>
          <w:sz w:val="24"/>
          <w:szCs w:val="24"/>
        </w:rPr>
      </w:pPr>
      <w:r>
        <w:rPr>
          <w:rFonts w:ascii="Times New Roman" w:hAnsi="Times New Roman"/>
          <w:i w:val="false"/>
          <w:caps w:val="false"/>
          <w:smallCaps w:val="false"/>
          <w:strike w:val="false"/>
          <w:dstrike w:val="false"/>
          <w:color w:val="000000"/>
          <w:position w:val="0"/>
          <w:sz w:val="24"/>
          <w:sz w:val="24"/>
          <w:szCs w:val="24"/>
          <w:u w:val="none"/>
          <w:shd w:fill="auto" w:val="clear"/>
          <w:vertAlign w:val="baseline"/>
        </w:rPr>
        <w:t xml:space="preserve"> </w:t>
      </w:r>
      <w:r>
        <w:rPr>
          <w:rFonts w:ascii="Times New Roman" w:hAnsi="Times New Roman"/>
          <w:i w:val="false"/>
          <w:caps w:val="false"/>
          <w:smallCaps w:val="false"/>
          <w:strike w:val="false"/>
          <w:dstrike w:val="false"/>
          <w:color w:val="000000"/>
          <w:position w:val="0"/>
          <w:sz w:val="24"/>
          <w:sz w:val="24"/>
          <w:szCs w:val="24"/>
          <w:u w:val="none"/>
          <w:shd w:fill="auto" w:val="clear"/>
          <w:vertAlign w:val="baseline"/>
        </w:rPr>
        <w:t xml:space="preserve">(in caso di procuratori firmatari) copia conforme all’originale della procura oppure </w:t>
      </w:r>
      <w:r>
        <w:rPr>
          <w:rFonts w:ascii="Times New Roman" w:hAnsi="Times New Roman"/>
          <w:i w:val="false"/>
          <w:caps w:val="false"/>
          <w:smallCaps w:val="false"/>
          <w:strike w:val="false"/>
          <w:dstrike w:val="false"/>
          <w:color w:val="000000"/>
          <w:position w:val="0"/>
          <w:sz w:val="24"/>
          <w:sz w:val="24"/>
          <w:szCs w:val="24"/>
          <w:u w:val="single"/>
          <w:shd w:fill="auto" w:val="clear"/>
          <w:vertAlign w:val="baseline"/>
        </w:rPr>
        <w:t>nel solo caso</w:t>
      </w:r>
      <w:r>
        <w:rPr>
          <w:rFonts w:ascii="Times New Roman" w:hAnsi="Times New Roman"/>
          <w:i w:val="false"/>
          <w:caps w:val="false"/>
          <w:smallCaps w:val="false"/>
          <w:strike w:val="false"/>
          <w:dstrike w:val="false"/>
          <w:color w:val="000000"/>
          <w:position w:val="0"/>
          <w:sz w:val="24"/>
          <w:sz w:val="24"/>
          <w:szCs w:val="24"/>
          <w:u w:val="none"/>
          <w:shd w:fill="auto" w:val="clear"/>
          <w:vertAlign w:val="baseline"/>
        </w:rPr>
        <w:t xml:space="preserve"> in cui dalla visura camerale del concorrente risulti l’indicazione espressa dei poteri rappresentativi conferiti con la procura, la dichiarazione sostitutiva resa dal procuratore attestante la sussistenza dei poteri rappresentativi risultanti dalla visura.</w:t>
      </w:r>
    </w:p>
    <w:p>
      <w:pPr>
        <w:pStyle w:val="LOnormal"/>
        <w:keepNext w:val="false"/>
        <w:keepLines w:val="false"/>
        <w:pageBreakBefore w:val="false"/>
        <w:widowControl/>
        <w:shd w:val="clear" w:fill="auto"/>
        <w:spacing w:lineRule="auto" w:line="276" w:before="60" w:after="60"/>
        <w:ind w:left="0" w:right="0" w:hanging="0"/>
        <w:jc w:val="both"/>
        <w:rPr>
          <w:rFonts w:ascii="Times New Roman" w:hAnsi="Times New Roman"/>
          <w:i w:val="false"/>
          <w:i w:val="false"/>
          <w:caps w:val="false"/>
          <w:smallCaps w:val="false"/>
          <w:strike w:val="false"/>
          <w:dstrike w:val="false"/>
          <w:color w:val="000000"/>
          <w:position w:val="0"/>
          <w:sz w:val="24"/>
          <w:sz w:val="24"/>
          <w:szCs w:val="24"/>
          <w:u w:val="none"/>
          <w:vertAlign w:val="baseline"/>
        </w:rPr>
      </w:pPr>
      <w:r>
        <w:rPr>
          <w:rFonts w:ascii="Times New Roman" w:hAnsi="Times New Roman"/>
          <w:i w:val="false"/>
          <w:caps w:val="false"/>
          <w:smallCaps w:val="false"/>
          <w:strike w:val="false"/>
          <w:dstrike w:val="false"/>
          <w:color w:val="000000"/>
          <w:position w:val="0"/>
          <w:sz w:val="24"/>
          <w:sz w:val="24"/>
          <w:szCs w:val="24"/>
          <w:u w:val="none"/>
          <w:vertAlign w:val="baseline"/>
        </w:rPr>
      </w:r>
    </w:p>
    <w:p>
      <w:pPr>
        <w:pStyle w:val="LOnormal"/>
        <w:keepNext w:val="false"/>
        <w:keepLines w:val="false"/>
        <w:pageBreakBefore w:val="false"/>
        <w:widowControl/>
        <w:shd w:val="clear" w:fill="auto"/>
        <w:spacing w:lineRule="auto" w:line="276" w:before="60" w:after="60"/>
        <w:ind w:left="0" w:right="0" w:hanging="0"/>
        <w:jc w:val="both"/>
        <w:rPr>
          <w:rFonts w:ascii="Times New Roman" w:hAnsi="Times New Roman"/>
          <w:i w:val="false"/>
          <w:i w:val="false"/>
          <w:caps w:val="false"/>
          <w:smallCaps w:val="false"/>
          <w:strike w:val="false"/>
          <w:dstrike w:val="false"/>
          <w:color w:val="000000"/>
          <w:position w:val="0"/>
          <w:sz w:val="24"/>
          <w:sz w:val="24"/>
          <w:szCs w:val="24"/>
          <w:u w:val="none"/>
          <w:vertAlign w:val="baseline"/>
        </w:rPr>
      </w:pPr>
      <w:r>
        <w:rPr>
          <w:rFonts w:ascii="Times New Roman" w:hAnsi="Times New Roman"/>
          <w:i w:val="false"/>
          <w:caps w:val="false"/>
          <w:smallCaps w:val="false"/>
          <w:strike w:val="false"/>
          <w:dstrike w:val="false"/>
          <w:color w:val="000000"/>
          <w:position w:val="0"/>
          <w:sz w:val="24"/>
          <w:sz w:val="24"/>
          <w:szCs w:val="24"/>
          <w:u w:val="none"/>
          <w:vertAlign w:val="baseline"/>
        </w:rPr>
      </w:r>
    </w:p>
    <w:p>
      <w:pPr>
        <w:pStyle w:val="LOnormal"/>
        <w:spacing w:lineRule="auto" w:line="276"/>
        <w:jc w:val="both"/>
        <w:rPr>
          <w:rFonts w:ascii="Times New Roman" w:hAnsi="Times New Roman"/>
          <w:sz w:val="24"/>
          <w:szCs w:val="24"/>
        </w:rPr>
      </w:pPr>
      <w:r>
        <w:rPr>
          <w:rFonts w:ascii="Times New Roman" w:hAnsi="Times New Roman"/>
          <w:b/>
          <w:sz w:val="24"/>
          <w:szCs w:val="24"/>
        </w:rPr>
        <w:t>Data</w:t>
        <w:tab/>
        <w:tab/>
        <w:tab/>
        <w:tab/>
        <w:tab/>
        <w:t xml:space="preserve">                                   Timbro e Firma del dichiarante</w:t>
      </w:r>
    </w:p>
    <w:p>
      <w:pPr>
        <w:pStyle w:val="LOnormal"/>
        <w:spacing w:lineRule="auto" w:line="276"/>
        <w:jc w:val="both"/>
        <w:rPr>
          <w:rFonts w:ascii="Times New Roman" w:hAnsi="Times New Roman" w:eastAsia="Verdana" w:cs="Verdana"/>
          <w:b/>
          <w:b/>
          <w:sz w:val="24"/>
          <w:szCs w:val="24"/>
        </w:rPr>
      </w:pPr>
      <w:r>
        <w:rPr>
          <w:rFonts w:eastAsia="Verdana" w:cs="Verdana" w:ascii="Times New Roman" w:hAnsi="Times New Roman"/>
          <w:b/>
          <w:sz w:val="24"/>
          <w:szCs w:val="24"/>
        </w:rPr>
      </w:r>
    </w:p>
    <w:p>
      <w:pPr>
        <w:pStyle w:val="LOnormal"/>
        <w:spacing w:lineRule="auto" w:line="276" w:before="60" w:after="60"/>
        <w:ind w:left="5664" w:right="0" w:firstLine="707"/>
        <w:jc w:val="both"/>
        <w:rPr>
          <w:rFonts w:ascii="Times New Roman" w:hAnsi="Times New Roman" w:eastAsia="Verdana" w:cs="Verdana"/>
          <w:b/>
          <w:b/>
          <w:sz w:val="24"/>
          <w:szCs w:val="24"/>
        </w:rPr>
      </w:pPr>
      <w:r>
        <w:rPr>
          <w:rFonts w:eastAsia="Verdana" w:cs="Verdana" w:ascii="Times New Roman" w:hAnsi="Times New Roman"/>
          <w:b/>
          <w:sz w:val="24"/>
          <w:szCs w:val="24"/>
        </w:rPr>
      </w:r>
    </w:p>
    <w:p>
      <w:pPr>
        <w:pStyle w:val="LOnormal"/>
        <w:keepNext w:val="false"/>
        <w:keepLines w:val="false"/>
        <w:pageBreakBefore w:val="false"/>
        <w:widowControl/>
        <w:shd w:val="clear" w:fill="auto"/>
        <w:tabs>
          <w:tab w:val="clear" w:pos="720"/>
          <w:tab w:val="left" w:pos="-720" w:leader="none"/>
          <w:tab w:val="left" w:pos="-294" w:leader="none"/>
          <w:tab w:val="left" w:pos="0" w:leader="none"/>
        </w:tabs>
        <w:spacing w:lineRule="auto" w:line="240" w:before="0" w:after="0"/>
        <w:ind w:left="720" w:right="56" w:hanging="360"/>
        <w:jc w:val="both"/>
        <w:rPr>
          <w:rFonts w:ascii="Times New Roman" w:hAnsi="Times New Roman"/>
          <w:sz w:val="24"/>
          <w:szCs w:val="24"/>
        </w:rPr>
      </w:pPr>
      <w:r>
        <w:rPr/>
      </w:r>
    </w:p>
    <w:sectPr>
      <w:headerReference w:type="default" r:id="rId2"/>
      <w:headerReference w:type="first" r:id="rId3"/>
      <w:footerReference w:type="default" r:id="rId4"/>
      <w:footerReference w:type="first" r:id="rId5"/>
      <w:type w:val="nextPage"/>
      <w:pgSz w:w="11906" w:h="16838"/>
      <w:pgMar w:left="1134" w:right="1134" w:header="567" w:top="1418" w:footer="397" w:bottom="1135" w:gutter="0"/>
      <w:pgNumType w:start="1" w:fmt="decimal"/>
      <w:formProt w:val="false"/>
      <w:titlePg/>
      <w:textDirection w:val="lrTb"/>
      <w:docGrid w:type="default" w:linePitch="100" w:charSpace="1228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 w:name="Verdana">
    <w:charset w:val="00"/>
    <w:family w:val="roman"/>
    <w:pitch w:val="variable"/>
  </w:font>
  <w:font w:name="Times New Roman">
    <w:charset w:val="01"/>
    <w:family w:val="roman"/>
    <w:pitch w:val="variable"/>
  </w:font>
  <w:font w:name="Calibri">
    <w:charset w:val="00"/>
    <w:family w:val="roman"/>
    <w:pitch w:val="variable"/>
  </w:font>
  <w:font w:name="Wingdings">
    <w:charset w:val="02"/>
    <w:family w:val="auto"/>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Onormal"/>
      <w:keepNext w:val="false"/>
      <w:keepLines w:val="false"/>
      <w:pageBreakBefore w:val="false"/>
      <w:widowControl/>
      <w:shd w:val="clear" w:fill="auto"/>
      <w:tabs>
        <w:tab w:val="clear" w:pos="720"/>
        <w:tab w:val="center" w:pos="4819" w:leader="none"/>
        <w:tab w:val="right" w:pos="9638" w:leader="none"/>
      </w:tabs>
      <w:spacing w:lineRule="auto" w:line="240" w:before="0" w:after="0"/>
      <w:ind w:left="0" w:right="360" w:hanging="0"/>
      <w:jc w:val="left"/>
      <w:rPr>
        <w:rFonts w:ascii="Arial" w:hAnsi="Arial" w:eastAsia="Arial" w:cs="Arial"/>
        <w:b w:val="false"/>
        <w:b w:val="false"/>
        <w:i w:val="false"/>
        <w:i w:val="false"/>
        <w:caps w:val="false"/>
        <w:smallCaps w:val="false"/>
        <w:strike w:val="false"/>
        <w:dstrike w:val="false"/>
        <w:color w:val="000000"/>
        <w:position w:val="0"/>
        <w:sz w:val="18"/>
        <w:sz w:val="18"/>
        <w:szCs w:val="18"/>
        <w:u w:val="none"/>
        <w:vertAlign w:val="baseline"/>
      </w:rPr>
    </w:pPr>
    <w:r>
      <w:rPr>
        <w:rFonts w:eastAsia="Arial" w:cs="Arial"/>
        <w:b w:val="false"/>
        <w:i w:val="false"/>
        <w:caps w:val="false"/>
        <w:smallCaps w:val="false"/>
        <w:strike w:val="false"/>
        <w:dstrike w:val="false"/>
        <w:color w:val="000000"/>
        <w:position w:val="0"/>
        <w:sz w:val="18"/>
        <w:sz w:val="18"/>
        <w:szCs w:val="18"/>
        <w:u w:val="none"/>
        <w:vertAlign w:val="baseline"/>
      </w:rPr>
      <mc:AlternateContent>
        <mc:Choice Requires="wps">
          <w:drawing>
            <wp:anchor behindDoc="1" distT="0" distB="0" distL="0" distR="0" simplePos="0" locked="0" layoutInCell="1" allowOverlap="1" relativeHeight="7">
              <wp:simplePos x="0" y="0"/>
              <wp:positionH relativeFrom="column">
                <wp:posOffset>6045200</wp:posOffset>
              </wp:positionH>
              <wp:positionV relativeFrom="paragraph">
                <wp:posOffset>635</wp:posOffset>
              </wp:positionV>
              <wp:extent cx="211455" cy="106680"/>
              <wp:effectExtent l="0" t="0" r="0" b="0"/>
              <wp:wrapSquare wrapText="bothSides"/>
              <wp:docPr id="2" name="Immagine1"/>
              <a:graphic xmlns:a="http://schemas.openxmlformats.org/drawingml/2006/main">
                <a:graphicData uri="http://schemas.microsoft.com/office/word/2010/wordprocessingShape">
                  <wps:wsp>
                    <wps:cNvSpPr/>
                    <wps:spPr>
                      <a:xfrm>
                        <a:off x="0" y="0"/>
                        <a:ext cx="210960" cy="106200"/>
                      </a:xfrm>
                      <a:prstGeom prst="rect">
                        <a:avLst/>
                      </a:prstGeom>
                      <a:solidFill>
                        <a:srgbClr val="ffffff"/>
                      </a:solidFill>
                      <a:ln>
                        <a:noFill/>
                      </a:ln>
                    </wps:spPr>
                    <wps:style>
                      <a:lnRef idx="0"/>
                      <a:fillRef idx="0"/>
                      <a:effectRef idx="0"/>
                      <a:fontRef idx="minor"/>
                    </wps:style>
                    <wps:txbx>
                      <w:txbxContent>
                        <w:p>
                          <w:pPr>
                            <w:pStyle w:val="Contenutocornice"/>
                            <w:spacing w:lineRule="exact" w:line="240" w:before="0" w:after="0"/>
                            <w:ind w:left="0" w:right="0" w:hanging="0"/>
                            <w:jc w:val="left"/>
                            <w:rPr/>
                          </w:pPr>
                          <w:r>
                            <w:rPr>
                              <w:rFonts w:eastAsia="Arial" w:cs="Arial"/>
                              <w:b w:val="false"/>
                              <w:i w:val="false"/>
                              <w:caps w:val="false"/>
                              <w:smallCaps w:val="false"/>
                              <w:strike w:val="false"/>
                              <w:dstrike w:val="false"/>
                              <w:color w:val="000000"/>
                              <w:position w:val="0"/>
                              <w:sz w:val="18"/>
                              <w:sz w:val="18"/>
                              <w:vertAlign w:val="baseline"/>
                            </w:rPr>
                            <w:t xml:space="preserve"> </w:t>
                          </w:r>
                          <w:r>
                            <w:rPr>
                              <w:rFonts w:eastAsia="Arial" w:cs="Arial"/>
                              <w:b w:val="false"/>
                              <w:i w:val="false"/>
                              <w:caps w:val="false"/>
                              <w:smallCaps w:val="false"/>
                              <w:strike w:val="false"/>
                              <w:dstrike w:val="false"/>
                              <w:color w:val="000000"/>
                              <w:position w:val="0"/>
                              <w:sz w:val="18"/>
                              <w:sz w:val="18"/>
                              <w:vertAlign w:val="baseline"/>
                            </w:rPr>
                            <w:t>PAGE 3</w:t>
                          </w:r>
                        </w:p>
                      </w:txbxContent>
                    </wps:txbx>
                    <wps:bodyPr lIns="14760" rIns="14760" tIns="14760" bIns="14760">
                      <a:noAutofit/>
                    </wps:bodyPr>
                  </wps:wsp>
                </a:graphicData>
              </a:graphic>
            </wp:anchor>
          </w:drawing>
        </mc:Choice>
        <mc:Fallback>
          <w:pict>
            <v:rect id="shape_0" ID="Immagine1" fillcolor="white" stroked="f" style="position:absolute;margin-left:476pt;margin-top:0.05pt;width:16.55pt;height:8.3pt">
              <w10:wrap type="square"/>
              <v:fill o:detectmouseclick="t" type="solid" color2="black"/>
              <v:stroke color="#3465a4" joinstyle="round" endcap="flat"/>
              <v:textbox>
                <w:txbxContent>
                  <w:p>
                    <w:pPr>
                      <w:pStyle w:val="Contenutocornice"/>
                      <w:spacing w:lineRule="exact" w:line="240" w:before="0" w:after="0"/>
                      <w:ind w:left="0" w:right="0" w:hanging="0"/>
                      <w:jc w:val="left"/>
                      <w:rPr/>
                    </w:pPr>
                    <w:r>
                      <w:rPr>
                        <w:rFonts w:eastAsia="Arial" w:cs="Arial"/>
                        <w:b w:val="false"/>
                        <w:i w:val="false"/>
                        <w:caps w:val="false"/>
                        <w:smallCaps w:val="false"/>
                        <w:strike w:val="false"/>
                        <w:dstrike w:val="false"/>
                        <w:color w:val="000000"/>
                        <w:position w:val="0"/>
                        <w:sz w:val="18"/>
                        <w:sz w:val="18"/>
                        <w:vertAlign w:val="baseline"/>
                      </w:rPr>
                      <w:t xml:space="preserve"> </w:t>
                    </w:r>
                    <w:r>
                      <w:rPr>
                        <w:rFonts w:eastAsia="Arial" w:cs="Arial"/>
                        <w:b w:val="false"/>
                        <w:i w:val="false"/>
                        <w:caps w:val="false"/>
                        <w:smallCaps w:val="false"/>
                        <w:strike w:val="false"/>
                        <w:dstrike w:val="false"/>
                        <w:color w:val="000000"/>
                        <w:position w:val="0"/>
                        <w:sz w:val="18"/>
                        <w:sz w:val="18"/>
                        <w:vertAlign w:val="baseline"/>
                      </w:rPr>
                      <w:t>PAGE 3</w:t>
                    </w:r>
                  </w:p>
                </w:txbxContent>
              </v:textbox>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Onormal"/>
      <w:keepNext w:val="false"/>
      <w:keepLines w:val="false"/>
      <w:pageBreakBefore w:val="false"/>
      <w:widowControl/>
      <w:shd w:val="clear" w:fill="auto"/>
      <w:tabs>
        <w:tab w:val="clear" w:pos="720"/>
        <w:tab w:val="center" w:pos="4819" w:leader="none"/>
        <w:tab w:val="right" w:pos="9638" w:leader="none"/>
      </w:tabs>
      <w:spacing w:lineRule="auto" w:line="240" w:before="0" w:after="0"/>
      <w:ind w:left="0" w:right="0" w:hanging="0"/>
      <w:jc w:val="right"/>
      <w:rPr>
        <w:rFonts w:ascii="Arial" w:hAnsi="Arial" w:eastAsia="Arial" w:cs="Arial"/>
        <w:b w:val="false"/>
        <w:b w:val="false"/>
        <w:i w:val="false"/>
        <w:i w:val="false"/>
        <w:caps w:val="false"/>
        <w:smallCaps w:val="false"/>
        <w:strike w:val="false"/>
        <w:dstrike w:val="false"/>
        <w:color w:val="000000"/>
        <w:position w:val="0"/>
        <w:sz w:val="18"/>
        <w:sz w:val="18"/>
        <w:szCs w:val="18"/>
        <w:u w:val="none"/>
        <w:vertAlign w:val="baseline"/>
      </w:rPr>
    </w:pPr>
    <w:r>
      <w:rPr/>
      <w:fldChar w:fldCharType="begin"/>
    </w:r>
    <w:r>
      <w:rPr/>
      <w:instrText> PAGE </w:instrText>
    </w:r>
    <w:r>
      <w:rPr/>
      <w:fldChar w:fldCharType="separate"/>
    </w:r>
    <w:r>
      <w:rPr/>
      <w:t>1</w:t>
    </w:r>
    <w:r>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Onormal"/>
      <w:keepNext w:val="false"/>
      <w:keepLines w:val="false"/>
      <w:pageBreakBefore w:val="false"/>
      <w:widowControl/>
      <w:shd w:val="clear" w:fill="auto"/>
      <w:tabs>
        <w:tab w:val="clear" w:pos="720"/>
        <w:tab w:val="center" w:pos="4819" w:leader="none"/>
        <w:tab w:val="right" w:pos="9638"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18"/>
        <w:sz w:val="18"/>
        <w:szCs w:val="18"/>
        <w:u w:val="none"/>
        <w:vertAlign w:val="baseline"/>
      </w:rPr>
    </w:pPr>
    <w:r>
      <w:rPr>
        <w:rFonts w:eastAsia="Arial" w:cs="Arial"/>
        <w:b w:val="false"/>
        <w:i w:val="false"/>
        <w:caps w:val="false"/>
        <w:smallCaps w:val="false"/>
        <w:strike w:val="false"/>
        <w:dstrike w:val="false"/>
        <w:color w:val="000000"/>
        <w:position w:val="0"/>
        <w:sz w:val="18"/>
        <w:sz w:val="18"/>
        <w:szCs w:val="18"/>
        <w:u w:val="none"/>
        <w:vertAlign w:val="baseline"/>
      </w:rPr>
    </w:r>
  </w:p>
  <w:p>
    <w:pPr>
      <w:pStyle w:val="LOnormal"/>
      <w:keepNext w:val="false"/>
      <w:keepLines w:val="false"/>
      <w:pageBreakBefore w:val="false"/>
      <w:widowControl/>
      <w:shd w:val="clear" w:fill="auto"/>
      <w:tabs>
        <w:tab w:val="clear" w:pos="720"/>
        <w:tab w:val="center" w:pos="4819" w:leader="none"/>
        <w:tab w:val="right" w:pos="9638"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18"/>
        <w:sz w:val="18"/>
        <w:szCs w:val="18"/>
        <w:u w:val="none"/>
        <w:vertAlign w:val="baseline"/>
      </w:rPr>
    </w:pPr>
    <w:r>
      <w:rPr>
        <w:rFonts w:eastAsia="Arial" w:cs="Arial"/>
        <w:b w:val="false"/>
        <w:i w:val="false"/>
        <w:caps w:val="false"/>
        <w:smallCaps w:val="false"/>
        <w:strike w:val="false"/>
        <w:dstrike w:val="false"/>
        <w:color w:val="000000"/>
        <w:position w:val="0"/>
        <w:sz w:val="18"/>
        <w:sz w:val="18"/>
        <w:szCs w:val="18"/>
        <w:u w:val="none"/>
        <w:vertAlign w:val="baseline"/>
      </w:rPr>
    </w:r>
  </w:p>
  <w:p>
    <w:pPr>
      <w:pStyle w:val="LOnormal"/>
      <w:keepNext w:val="false"/>
      <w:keepLines w:val="false"/>
      <w:pageBreakBefore w:val="false"/>
      <w:widowControl/>
      <w:shd w:val="clear" w:fill="auto"/>
      <w:tabs>
        <w:tab w:val="clear" w:pos="720"/>
        <w:tab w:val="center" w:pos="4819" w:leader="none"/>
        <w:tab w:val="right" w:pos="9638"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18"/>
        <w:sz w:val="18"/>
        <w:szCs w:val="18"/>
        <w:u w:val="none"/>
        <w:vertAlign w:val="baseline"/>
      </w:rPr>
    </w:pPr>
    <w:r>
      <w:rPr>
        <w:rFonts w:eastAsia="Arial" w:cs="Arial"/>
        <w:b w:val="false"/>
        <w:i w:val="false"/>
        <w:caps w:val="false"/>
        <w:smallCaps w:val="false"/>
        <w:strike w:val="false"/>
        <w:dstrike w:val="false"/>
        <w:color w:val="000000"/>
        <w:position w:val="0"/>
        <w:sz w:val="18"/>
        <w:sz w:val="18"/>
        <w:szCs w:val="18"/>
        <w:u w:val="none"/>
        <w:vertAlign w:val="baseline"/>
      </w:rPr>
    </w:r>
  </w:p>
  <w:p>
    <w:pPr>
      <w:pStyle w:val="LOnormal"/>
      <w:keepNext w:val="false"/>
      <w:keepLines w:val="false"/>
      <w:pageBreakBefore w:val="false"/>
      <w:widowControl/>
      <w:shd w:val="clear" w:fill="auto"/>
      <w:tabs>
        <w:tab w:val="clear" w:pos="720"/>
        <w:tab w:val="center" w:pos="4819" w:leader="none"/>
        <w:tab w:val="right" w:pos="9638"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18"/>
        <w:sz w:val="18"/>
        <w:szCs w:val="18"/>
        <w:u w:val="none"/>
        <w:vertAlign w:val="baseline"/>
      </w:rPr>
    </w:pPr>
    <w:r>
      <w:rPr>
        <w:rFonts w:eastAsia="Arial" w:cs="Arial"/>
        <w:b w:val="false"/>
        <w:i w:val="false"/>
        <w:caps w:val="false"/>
        <w:smallCaps w:val="false"/>
        <w:strike w:val="false"/>
        <w:dstrike w:val="false"/>
        <w:color w:val="000000"/>
        <w:position w:val="0"/>
        <w:sz w:val="18"/>
        <w:sz w:val="18"/>
        <w:szCs w:val="18"/>
        <w:u w:val="none"/>
        <w:vertAlign w:val="baseline"/>
      </w:rPr>
    </w:r>
  </w:p>
  <w:p>
    <w:pPr>
      <w:pStyle w:val="LOnormal"/>
      <w:keepNext w:val="false"/>
      <w:keepLines w:val="false"/>
      <w:pageBreakBefore w:val="false"/>
      <w:widowControl/>
      <w:shd w:val="clear" w:fill="auto"/>
      <w:tabs>
        <w:tab w:val="clear" w:pos="720"/>
        <w:tab w:val="center" w:pos="4819" w:leader="none"/>
        <w:tab w:val="right" w:pos="9638"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18"/>
        <w:sz w:val="18"/>
        <w:szCs w:val="18"/>
        <w:u w:val="none"/>
        <w:vertAlign w:val="baseline"/>
      </w:rPr>
    </w:pPr>
    <w:r>
      <w:rPr>
        <w:rFonts w:eastAsia="Arial" w:cs="Arial"/>
        <w:b w:val="false"/>
        <w:i w:val="false"/>
        <w:caps w:val="false"/>
        <w:smallCaps w:val="false"/>
        <w:strike w:val="false"/>
        <w:dstrike w:val="false"/>
        <w:color w:val="000000"/>
        <w:position w:val="0"/>
        <w:sz w:val="18"/>
        <w:sz w:val="18"/>
        <w:szCs w:val="18"/>
        <w:u w:val="none"/>
        <w:vertAlign w:val="baseline"/>
      </w:rPr>
    </w:r>
  </w:p>
  <w:p>
    <w:pPr>
      <w:pStyle w:val="LOnormal"/>
      <w:keepNext w:val="false"/>
      <w:keepLines w:val="false"/>
      <w:pageBreakBefore w:val="false"/>
      <w:widowControl/>
      <w:shd w:val="clear" w:fill="auto"/>
      <w:tabs>
        <w:tab w:val="clear" w:pos="720"/>
        <w:tab w:val="center" w:pos="4819" w:leader="none"/>
        <w:tab w:val="right" w:pos="9638"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18"/>
        <w:sz w:val="18"/>
        <w:szCs w:val="18"/>
        <w:u w:val="none"/>
        <w:vertAlign w:val="baseline"/>
      </w:rPr>
    </w:pPr>
    <w:r>
      <w:rPr>
        <w:rFonts w:eastAsia="Arial" w:cs="Arial"/>
        <w:b w:val="false"/>
        <w:i w:val="false"/>
        <w:caps w:val="false"/>
        <w:smallCaps w:val="false"/>
        <w:strike w:val="false"/>
        <w:dstrike w:val="false"/>
        <w:color w:val="000000"/>
        <w:position w:val="0"/>
        <w:sz w:val="18"/>
        <w:sz w:val="18"/>
        <w:szCs w:val="18"/>
        <w:u w:val="none"/>
        <w:vertAlign w:val="baseline"/>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Onormal"/>
      <w:spacing w:lineRule="auto" w:line="276"/>
      <w:ind w:right="0" w:hanging="0"/>
      <w:jc w:val="center"/>
      <w:rPr>
        <w:rFonts w:ascii="Calibri" w:hAnsi="Calibri" w:eastAsia="Calibri" w:cs="Calibri"/>
        <w:b/>
        <w:b/>
      </w:rPr>
    </w:pPr>
    <w:r>
      <w:rPr/>
      <w:drawing>
        <wp:inline distT="0" distB="0" distL="0" distR="0">
          <wp:extent cx="6120130" cy="800100"/>
          <wp:effectExtent l="0" t="0" r="0" b="0"/>
          <wp:docPr id="1"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
                  <pic:cNvPicPr>
                    <a:picLocks noChangeAspect="1" noChangeArrowheads="1"/>
                  </pic:cNvPicPr>
                </pic:nvPicPr>
                <pic:blipFill>
                  <a:blip r:embed="rId1"/>
                  <a:stretch>
                    <a:fillRect/>
                  </a:stretch>
                </pic:blipFill>
                <pic:spPr bwMode="auto">
                  <a:xfrm>
                    <a:off x="0" y="0"/>
                    <a:ext cx="6120130" cy="800100"/>
                  </a:xfrm>
                  <a:prstGeom prst="rect">
                    <a:avLst/>
                  </a:prstGeom>
                </pic:spPr>
              </pic:pic>
            </a:graphicData>
          </a:graphic>
        </wp:inline>
      </w:drawing>
    </w:r>
  </w:p>
  <w:p>
    <w:pPr>
      <w:pStyle w:val="LOnormal"/>
      <w:spacing w:lineRule="auto" w:line="276"/>
      <w:ind w:left="7371" w:right="0" w:hanging="0"/>
      <w:jc w:val="right"/>
      <w:rPr>
        <w:rFonts w:ascii="Times New Roman" w:hAnsi="Times New Roman" w:eastAsia="Times New Roman" w:cs="Times New Roman"/>
        <w:b/>
        <w:b/>
      </w:rPr>
    </w:pPr>
    <w:r>
      <w:rPr>
        <w:rFonts w:eastAsia="Times New Roman" w:cs="Times New Roman" w:ascii="Times New Roman" w:hAnsi="Times New Roman"/>
        <w:b/>
      </w:rPr>
      <w:t>Dichiarazioni integrative</w:t>
    </w:r>
  </w:p>
  <w:p>
    <w:pPr>
      <w:pStyle w:val="LOnormal"/>
      <w:keepNext w:val="false"/>
      <w:keepLines w:val="false"/>
      <w:pageBreakBefore w:val="false"/>
      <w:widowControl/>
      <w:shd w:val="clear" w:fill="auto"/>
      <w:tabs>
        <w:tab w:val="clear" w:pos="720"/>
        <w:tab w:val="center" w:pos="4819" w:leader="none"/>
        <w:tab w:val="right" w:pos="9638" w:leader="none"/>
      </w:tabs>
      <w:spacing w:lineRule="auto" w:line="240" w:before="0" w:after="0"/>
      <w:ind w:left="0" w:right="0" w:hanging="0"/>
      <w:jc w:val="left"/>
      <w:rPr>
        <w:rFonts w:ascii="Times New Roman" w:hAnsi="Times New Roman" w:eastAsia="Times New Roman" w:cs="Times New Roman"/>
        <w:b/>
        <w:b/>
        <w:i w:val="false"/>
        <w:i w:val="false"/>
        <w:caps w:val="false"/>
        <w:smallCaps w:val="false"/>
        <w:strike w:val="false"/>
        <w:dstrike w:val="false"/>
        <w:color w:val="000000"/>
        <w:position w:val="0"/>
        <w:sz w:val="18"/>
        <w:sz w:val="18"/>
        <w:szCs w:val="18"/>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18"/>
        <w:sz w:val="18"/>
        <w:szCs w:val="18"/>
        <w:u w:val="none"/>
        <w:vertAlign w:val="baseline"/>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l"/>
      <w:lvlJc w:val="left"/>
      <w:pPr>
        <w:tabs>
          <w:tab w:val="num" w:pos="0"/>
        </w:tabs>
        <w:ind w:left="1080" w:hanging="360"/>
      </w:pPr>
      <w:rPr>
        <w:rFonts w:ascii="Wingdings" w:hAnsi="Wingdings" w:cs="Wingdings" w:hint="default"/>
      </w:rPr>
    </w:lvl>
    <w:lvl w:ilvl="1">
      <w:start w:val="1"/>
      <w:numFmt w:val="bullet"/>
      <w:lvlText w:val="◦"/>
      <w:lvlJc w:val="left"/>
      <w:pPr>
        <w:tabs>
          <w:tab w:val="num" w:pos="0"/>
        </w:tabs>
        <w:ind w:left="1440" w:hanging="360"/>
      </w:pPr>
      <w:rPr>
        <w:rFonts w:ascii="OpenSymbol" w:hAnsi="OpenSymbol" w:cs="OpenSymbol" w:hint="default"/>
      </w:rPr>
    </w:lvl>
    <w:lvl w:ilvl="2">
      <w:start w:val="1"/>
      <w:numFmt w:val="bullet"/>
      <w:lvlText w:val="▪"/>
      <w:lvlJc w:val="left"/>
      <w:pPr>
        <w:tabs>
          <w:tab w:val="num" w:pos="0"/>
        </w:tabs>
        <w:ind w:left="1800" w:hanging="360"/>
      </w:pPr>
      <w:rPr>
        <w:rFonts w:ascii="OpenSymbol" w:hAnsi="OpenSymbol" w:cs="OpenSymbol" w:hint="default"/>
      </w:rPr>
    </w:lvl>
    <w:lvl w:ilvl="3">
      <w:start w:val="1"/>
      <w:numFmt w:val="bullet"/>
      <w:lvlText w:val="l"/>
      <w:lvlJc w:val="left"/>
      <w:pPr>
        <w:tabs>
          <w:tab w:val="num" w:pos="0"/>
        </w:tabs>
        <w:ind w:left="2160" w:hanging="360"/>
      </w:pPr>
      <w:rPr>
        <w:rFonts w:ascii="Wingdings" w:hAnsi="Wingdings" w:cs="Wingdings" w:hint="default"/>
      </w:rPr>
    </w:lvl>
    <w:lvl w:ilvl="4">
      <w:start w:val="1"/>
      <w:numFmt w:val="bullet"/>
      <w:lvlText w:val="◦"/>
      <w:lvlJc w:val="left"/>
      <w:pPr>
        <w:tabs>
          <w:tab w:val="num" w:pos="0"/>
        </w:tabs>
        <w:ind w:left="2520" w:hanging="360"/>
      </w:pPr>
      <w:rPr>
        <w:rFonts w:ascii="OpenSymbol" w:hAnsi="OpenSymbol" w:cs="OpenSymbol" w:hint="default"/>
      </w:rPr>
    </w:lvl>
    <w:lvl w:ilvl="5">
      <w:start w:val="1"/>
      <w:numFmt w:val="bullet"/>
      <w:lvlText w:val="▪"/>
      <w:lvlJc w:val="left"/>
      <w:pPr>
        <w:tabs>
          <w:tab w:val="num" w:pos="0"/>
        </w:tabs>
        <w:ind w:left="2880" w:hanging="360"/>
      </w:pPr>
      <w:rPr>
        <w:rFonts w:ascii="OpenSymbol" w:hAnsi="OpenSymbol" w:cs="OpenSymbol" w:hint="default"/>
      </w:rPr>
    </w:lvl>
    <w:lvl w:ilvl="6">
      <w:start w:val="1"/>
      <w:numFmt w:val="bullet"/>
      <w:lvlText w:val="l"/>
      <w:lvlJc w:val="left"/>
      <w:pPr>
        <w:tabs>
          <w:tab w:val="num" w:pos="0"/>
        </w:tabs>
        <w:ind w:left="3240" w:hanging="360"/>
      </w:pPr>
      <w:rPr>
        <w:rFonts w:ascii="Wingdings" w:hAnsi="Wingdings" w:cs="Wingdings" w:hint="default"/>
      </w:rPr>
    </w:lvl>
    <w:lvl w:ilvl="7">
      <w:start w:val="1"/>
      <w:numFmt w:val="bullet"/>
      <w:lvlText w:val="◦"/>
      <w:lvlJc w:val="left"/>
      <w:pPr>
        <w:tabs>
          <w:tab w:val="num" w:pos="0"/>
        </w:tabs>
        <w:ind w:left="3600" w:hanging="360"/>
      </w:pPr>
      <w:rPr>
        <w:rFonts w:ascii="OpenSymbol" w:hAnsi="OpenSymbol" w:cs="OpenSymbol" w:hint="default"/>
      </w:rPr>
    </w:lvl>
    <w:lvl w:ilvl="8">
      <w:start w:val="1"/>
      <w:numFmt w:val="bullet"/>
      <w:lvlText w:val="▪"/>
      <w:lvlJc w:val="left"/>
      <w:pPr>
        <w:tabs>
          <w:tab w:val="num" w:pos="0"/>
        </w:tabs>
        <w:ind w:left="3960" w:hanging="360"/>
      </w:pPr>
      <w:rPr>
        <w:rFonts w:ascii="OpenSymbol" w:hAnsi="OpenSymbol" w:cs="OpenSymbol" w:hint="default"/>
      </w:rPr>
    </w:lvl>
  </w:abstractNum>
  <w:abstractNum w:abstractNumId="2">
    <w:lvl w:ilvl="0">
      <w:start w:val="1"/>
      <w:numFmt w:val="bullet"/>
      <w:lvlText w:val="l"/>
      <w:lvlJc w:val="left"/>
      <w:pPr>
        <w:tabs>
          <w:tab w:val="num" w:pos="0"/>
        </w:tabs>
        <w:ind w:left="720" w:hanging="360"/>
      </w:pPr>
      <w:rPr>
        <w:rFonts w:ascii="Wingdings" w:hAnsi="Wingdings" w:cs="Wingdings" w:hint="default"/>
      </w:rPr>
    </w:lvl>
    <w:lvl w:ilvl="1">
      <w:start w:val="1"/>
      <w:numFmt w:val="bullet"/>
      <w:lvlText w:val="◦"/>
      <w:lvlJc w:val="left"/>
      <w:pPr>
        <w:tabs>
          <w:tab w:val="num" w:pos="0"/>
        </w:tabs>
        <w:ind w:left="1080" w:hanging="360"/>
      </w:pPr>
      <w:rPr>
        <w:rFonts w:ascii="OpenSymbol" w:hAnsi="OpenSymbol" w:cs="OpenSymbol" w:hint="default"/>
      </w:rPr>
    </w:lvl>
    <w:lvl w:ilvl="2">
      <w:start w:val="1"/>
      <w:numFmt w:val="bullet"/>
      <w:lvlText w:val="▪"/>
      <w:lvlJc w:val="left"/>
      <w:pPr>
        <w:tabs>
          <w:tab w:val="num" w:pos="0"/>
        </w:tabs>
        <w:ind w:left="1440" w:hanging="360"/>
      </w:pPr>
      <w:rPr>
        <w:rFonts w:ascii="OpenSymbol" w:hAnsi="OpenSymbol" w:cs="OpenSymbol" w:hint="default"/>
      </w:rPr>
    </w:lvl>
    <w:lvl w:ilvl="3">
      <w:start w:val="1"/>
      <w:numFmt w:val="bullet"/>
      <w:lvlText w:val="l"/>
      <w:lvlJc w:val="left"/>
      <w:pPr>
        <w:tabs>
          <w:tab w:val="num" w:pos="0"/>
        </w:tabs>
        <w:ind w:left="1800" w:hanging="360"/>
      </w:pPr>
      <w:rPr>
        <w:rFonts w:ascii="Wingdings" w:hAnsi="Wingdings" w:cs="Wingdings" w:hint="default"/>
      </w:rPr>
    </w:lvl>
    <w:lvl w:ilvl="4">
      <w:start w:val="1"/>
      <w:numFmt w:val="bullet"/>
      <w:lvlText w:val="◦"/>
      <w:lvlJc w:val="left"/>
      <w:pPr>
        <w:tabs>
          <w:tab w:val="num" w:pos="0"/>
        </w:tabs>
        <w:ind w:left="2160" w:hanging="360"/>
      </w:pPr>
      <w:rPr>
        <w:rFonts w:ascii="OpenSymbol" w:hAnsi="OpenSymbol" w:cs="OpenSymbol" w:hint="default"/>
      </w:rPr>
    </w:lvl>
    <w:lvl w:ilvl="5">
      <w:start w:val="1"/>
      <w:numFmt w:val="bullet"/>
      <w:lvlText w:val="▪"/>
      <w:lvlJc w:val="left"/>
      <w:pPr>
        <w:tabs>
          <w:tab w:val="num" w:pos="0"/>
        </w:tabs>
        <w:ind w:left="2520" w:hanging="360"/>
      </w:pPr>
      <w:rPr>
        <w:rFonts w:ascii="OpenSymbol" w:hAnsi="OpenSymbol" w:cs="OpenSymbol" w:hint="default"/>
      </w:rPr>
    </w:lvl>
    <w:lvl w:ilvl="6">
      <w:start w:val="1"/>
      <w:numFmt w:val="bullet"/>
      <w:lvlText w:val="l"/>
      <w:lvlJc w:val="left"/>
      <w:pPr>
        <w:tabs>
          <w:tab w:val="num" w:pos="0"/>
        </w:tabs>
        <w:ind w:left="2880" w:hanging="360"/>
      </w:pPr>
      <w:rPr>
        <w:rFonts w:ascii="Wingdings" w:hAnsi="Wingdings" w:cs="Wingdings" w:hint="default"/>
      </w:rPr>
    </w:lvl>
    <w:lvl w:ilvl="7">
      <w:start w:val="1"/>
      <w:numFmt w:val="bullet"/>
      <w:lvlText w:val="◦"/>
      <w:lvlJc w:val="left"/>
      <w:pPr>
        <w:tabs>
          <w:tab w:val="num" w:pos="0"/>
        </w:tabs>
        <w:ind w:left="3240" w:hanging="360"/>
      </w:pPr>
      <w:rPr>
        <w:rFonts w:ascii="OpenSymbol" w:hAnsi="OpenSymbol" w:cs="OpenSymbol" w:hint="default"/>
      </w:rPr>
    </w:lvl>
    <w:lvl w:ilvl="8">
      <w:start w:val="1"/>
      <w:numFmt w:val="bullet"/>
      <w:lvlText w:val="▪"/>
      <w:lvlJc w:val="left"/>
      <w:pPr>
        <w:tabs>
          <w:tab w:val="num" w:pos="0"/>
        </w:tabs>
        <w:ind w:left="3600" w:hanging="360"/>
      </w:pPr>
      <w:rPr>
        <w:rFonts w:ascii="OpenSymbol" w:hAnsi="OpenSymbol" w:cs="OpenSymbol" w:hint="default"/>
      </w:rPr>
    </w:lvl>
  </w:abstractNum>
  <w:abstractNum w:abstractNumId="3">
    <w:lvl w:ilvl="0">
      <w:start w:val="1"/>
      <w:numFmt w:val="bullet"/>
      <w:lvlText w:val="l"/>
      <w:lvlJc w:val="left"/>
      <w:pPr>
        <w:tabs>
          <w:tab w:val="num" w:pos="0"/>
        </w:tabs>
        <w:ind w:left="798" w:hanging="360"/>
      </w:pPr>
      <w:rPr>
        <w:rFonts w:ascii="Wingdings" w:hAnsi="Wingdings" w:cs="Wingdings" w:hint="default"/>
      </w:rPr>
    </w:lvl>
    <w:lvl w:ilvl="1">
      <w:start w:val="1"/>
      <w:numFmt w:val="bullet"/>
      <w:lvlText w:val="◦"/>
      <w:lvlJc w:val="left"/>
      <w:pPr>
        <w:tabs>
          <w:tab w:val="num" w:pos="0"/>
        </w:tabs>
        <w:ind w:left="1158" w:hanging="360"/>
      </w:pPr>
      <w:rPr>
        <w:rFonts w:ascii="OpenSymbol" w:hAnsi="OpenSymbol" w:cs="OpenSymbol" w:hint="default"/>
      </w:rPr>
    </w:lvl>
    <w:lvl w:ilvl="2">
      <w:start w:val="1"/>
      <w:numFmt w:val="bullet"/>
      <w:lvlText w:val="▪"/>
      <w:lvlJc w:val="left"/>
      <w:pPr>
        <w:tabs>
          <w:tab w:val="num" w:pos="0"/>
        </w:tabs>
        <w:ind w:left="1518" w:hanging="360"/>
      </w:pPr>
      <w:rPr>
        <w:rFonts w:ascii="OpenSymbol" w:hAnsi="OpenSymbol" w:cs="OpenSymbol" w:hint="default"/>
      </w:rPr>
    </w:lvl>
    <w:lvl w:ilvl="3">
      <w:start w:val="1"/>
      <w:numFmt w:val="bullet"/>
      <w:lvlText w:val="l"/>
      <w:lvlJc w:val="left"/>
      <w:pPr>
        <w:tabs>
          <w:tab w:val="num" w:pos="0"/>
        </w:tabs>
        <w:ind w:left="1878" w:hanging="360"/>
      </w:pPr>
      <w:rPr>
        <w:rFonts w:ascii="Wingdings" w:hAnsi="Wingdings" w:cs="Wingdings" w:hint="default"/>
      </w:rPr>
    </w:lvl>
    <w:lvl w:ilvl="4">
      <w:start w:val="1"/>
      <w:numFmt w:val="bullet"/>
      <w:lvlText w:val="◦"/>
      <w:lvlJc w:val="left"/>
      <w:pPr>
        <w:tabs>
          <w:tab w:val="num" w:pos="0"/>
        </w:tabs>
        <w:ind w:left="2238" w:hanging="360"/>
      </w:pPr>
      <w:rPr>
        <w:rFonts w:ascii="OpenSymbol" w:hAnsi="OpenSymbol" w:cs="OpenSymbol" w:hint="default"/>
      </w:rPr>
    </w:lvl>
    <w:lvl w:ilvl="5">
      <w:start w:val="1"/>
      <w:numFmt w:val="bullet"/>
      <w:lvlText w:val="▪"/>
      <w:lvlJc w:val="left"/>
      <w:pPr>
        <w:tabs>
          <w:tab w:val="num" w:pos="0"/>
        </w:tabs>
        <w:ind w:left="2598" w:hanging="360"/>
      </w:pPr>
      <w:rPr>
        <w:rFonts w:ascii="OpenSymbol" w:hAnsi="OpenSymbol" w:cs="OpenSymbol" w:hint="default"/>
      </w:rPr>
    </w:lvl>
    <w:lvl w:ilvl="6">
      <w:start w:val="1"/>
      <w:numFmt w:val="bullet"/>
      <w:lvlText w:val="l"/>
      <w:lvlJc w:val="left"/>
      <w:pPr>
        <w:tabs>
          <w:tab w:val="num" w:pos="0"/>
        </w:tabs>
        <w:ind w:left="2958" w:hanging="360"/>
      </w:pPr>
      <w:rPr>
        <w:rFonts w:ascii="Wingdings" w:hAnsi="Wingdings" w:cs="Wingdings" w:hint="default"/>
      </w:rPr>
    </w:lvl>
    <w:lvl w:ilvl="7">
      <w:start w:val="1"/>
      <w:numFmt w:val="bullet"/>
      <w:lvlText w:val="◦"/>
      <w:lvlJc w:val="left"/>
      <w:pPr>
        <w:tabs>
          <w:tab w:val="num" w:pos="0"/>
        </w:tabs>
        <w:ind w:left="3318" w:hanging="360"/>
      </w:pPr>
      <w:rPr>
        <w:rFonts w:ascii="OpenSymbol" w:hAnsi="OpenSymbol" w:cs="OpenSymbol" w:hint="default"/>
      </w:rPr>
    </w:lvl>
    <w:lvl w:ilvl="8">
      <w:start w:val="1"/>
      <w:numFmt w:val="bullet"/>
      <w:lvlText w:val="▪"/>
      <w:lvlJc w:val="left"/>
      <w:pPr>
        <w:tabs>
          <w:tab w:val="num" w:pos="0"/>
        </w:tabs>
        <w:ind w:left="3678" w:hanging="360"/>
      </w:pPr>
      <w:rPr>
        <w:rFonts w:ascii="OpenSymbol" w:hAnsi="OpenSymbol" w:cs="OpenSymbol" w:hint="default"/>
      </w:rPr>
    </w:lvl>
  </w:abstractNum>
  <w:abstractNum w:abstractNumId="4">
    <w:lvl w:ilvl="0">
      <w:start w:val="1"/>
      <w:numFmt w:val="bullet"/>
      <w:lvlText w:val="l"/>
      <w:lvlJc w:val="left"/>
      <w:pPr>
        <w:tabs>
          <w:tab w:val="num" w:pos="0"/>
        </w:tabs>
        <w:ind w:left="720" w:hanging="360"/>
      </w:pPr>
      <w:rPr>
        <w:rFonts w:ascii="Wingdings" w:hAnsi="Wingdings" w:cs="Wingdings" w:hint="default"/>
      </w:rPr>
    </w:lvl>
    <w:lvl w:ilvl="1">
      <w:start w:val="1"/>
      <w:numFmt w:val="bullet"/>
      <w:lvlText w:val="◦"/>
      <w:lvlJc w:val="left"/>
      <w:pPr>
        <w:tabs>
          <w:tab w:val="num" w:pos="0"/>
        </w:tabs>
        <w:ind w:left="1080" w:hanging="360"/>
      </w:pPr>
      <w:rPr>
        <w:rFonts w:ascii="OpenSymbol" w:hAnsi="OpenSymbol" w:cs="OpenSymbol" w:hint="default"/>
      </w:rPr>
    </w:lvl>
    <w:lvl w:ilvl="2">
      <w:start w:val="1"/>
      <w:numFmt w:val="bullet"/>
      <w:lvlText w:val="▪"/>
      <w:lvlJc w:val="left"/>
      <w:pPr>
        <w:tabs>
          <w:tab w:val="num" w:pos="0"/>
        </w:tabs>
        <w:ind w:left="1440" w:hanging="360"/>
      </w:pPr>
      <w:rPr>
        <w:rFonts w:ascii="OpenSymbol" w:hAnsi="OpenSymbol" w:cs="OpenSymbol" w:hint="default"/>
      </w:rPr>
    </w:lvl>
    <w:lvl w:ilvl="3">
      <w:start w:val="1"/>
      <w:numFmt w:val="bullet"/>
      <w:lvlText w:val="l"/>
      <w:lvlJc w:val="left"/>
      <w:pPr>
        <w:tabs>
          <w:tab w:val="num" w:pos="0"/>
        </w:tabs>
        <w:ind w:left="1800" w:hanging="360"/>
      </w:pPr>
      <w:rPr>
        <w:rFonts w:ascii="Wingdings" w:hAnsi="Wingdings" w:cs="Wingdings" w:hint="default"/>
      </w:rPr>
    </w:lvl>
    <w:lvl w:ilvl="4">
      <w:start w:val="1"/>
      <w:numFmt w:val="bullet"/>
      <w:lvlText w:val="◦"/>
      <w:lvlJc w:val="left"/>
      <w:pPr>
        <w:tabs>
          <w:tab w:val="num" w:pos="0"/>
        </w:tabs>
        <w:ind w:left="2160" w:hanging="360"/>
      </w:pPr>
      <w:rPr>
        <w:rFonts w:ascii="OpenSymbol" w:hAnsi="OpenSymbol" w:cs="OpenSymbol" w:hint="default"/>
      </w:rPr>
    </w:lvl>
    <w:lvl w:ilvl="5">
      <w:start w:val="1"/>
      <w:numFmt w:val="bullet"/>
      <w:lvlText w:val="▪"/>
      <w:lvlJc w:val="left"/>
      <w:pPr>
        <w:tabs>
          <w:tab w:val="num" w:pos="0"/>
        </w:tabs>
        <w:ind w:left="2520" w:hanging="360"/>
      </w:pPr>
      <w:rPr>
        <w:rFonts w:ascii="OpenSymbol" w:hAnsi="OpenSymbol" w:cs="OpenSymbol" w:hint="default"/>
      </w:rPr>
    </w:lvl>
    <w:lvl w:ilvl="6">
      <w:start w:val="1"/>
      <w:numFmt w:val="bullet"/>
      <w:lvlText w:val="l"/>
      <w:lvlJc w:val="left"/>
      <w:pPr>
        <w:tabs>
          <w:tab w:val="num" w:pos="0"/>
        </w:tabs>
        <w:ind w:left="2880" w:hanging="360"/>
      </w:pPr>
      <w:rPr>
        <w:rFonts w:ascii="Wingdings" w:hAnsi="Wingdings" w:cs="Wingdings" w:hint="default"/>
      </w:rPr>
    </w:lvl>
    <w:lvl w:ilvl="7">
      <w:start w:val="1"/>
      <w:numFmt w:val="bullet"/>
      <w:lvlText w:val="◦"/>
      <w:lvlJc w:val="left"/>
      <w:pPr>
        <w:tabs>
          <w:tab w:val="num" w:pos="0"/>
        </w:tabs>
        <w:ind w:left="3240" w:hanging="360"/>
      </w:pPr>
      <w:rPr>
        <w:rFonts w:ascii="OpenSymbol" w:hAnsi="OpenSymbol" w:cs="OpenSymbol" w:hint="default"/>
      </w:rPr>
    </w:lvl>
    <w:lvl w:ilvl="8">
      <w:start w:val="1"/>
      <w:numFmt w:val="bullet"/>
      <w:lvlText w:val="▪"/>
      <w:lvlJc w:val="left"/>
      <w:pPr>
        <w:tabs>
          <w:tab w:val="num" w:pos="0"/>
        </w:tabs>
        <w:ind w:left="3600" w:hanging="360"/>
      </w:pPr>
      <w:rPr>
        <w:rFonts w:ascii="OpenSymbol" w:hAnsi="OpenSymbol" w:cs="OpenSymbol" w:hint="default"/>
      </w:rPr>
    </w:lvl>
  </w:abstractNum>
  <w:abstractNum w:abstractNumId="5">
    <w:lvl w:ilvl="0">
      <w:start w:val="1"/>
      <w:numFmt w:val="decimal"/>
      <w:lvlText w:val="%1."/>
      <w:lvlJc w:val="left"/>
      <w:pPr>
        <w:tabs>
          <w:tab w:val="num" w:pos="0"/>
        </w:tabs>
        <w:ind w:left="0" w:hanging="0"/>
      </w:pPr>
    </w:lvl>
    <w:lvl w:ilvl="1">
      <w:start w:val="1"/>
      <w:numFmt w:val="bullet"/>
      <w:lvlText w:val="l"/>
      <w:lvlJc w:val="left"/>
      <w:pPr>
        <w:tabs>
          <w:tab w:val="num" w:pos="0"/>
        </w:tabs>
        <w:ind w:left="0" w:hanging="0"/>
      </w:pPr>
      <w:rPr>
        <w:rFonts w:ascii="Wingdings" w:hAnsi="Wingdings" w:cs="Wingdings" w:hint="default"/>
      </w:rPr>
    </w:lvl>
    <w:lvl w:ilvl="2">
      <w:start w:val="1"/>
      <w:numFmt w:val="bullet"/>
      <w:lvlText w:val="l"/>
      <w:lvlJc w:val="left"/>
      <w:pPr>
        <w:tabs>
          <w:tab w:val="num" w:pos="0"/>
        </w:tabs>
        <w:ind w:left="0" w:hanging="0"/>
      </w:pPr>
      <w:rPr>
        <w:rFonts w:ascii="Wingdings" w:hAnsi="Wingdings" w:cs="Wingdings" w:hint="default"/>
      </w:rPr>
    </w:lvl>
    <w:lvl w:ilvl="3">
      <w:start w:val="1"/>
      <w:numFmt w:val="lowerLetter"/>
      <w:lvlText w:val=".%4)"/>
      <w:lvlJc w:val="left"/>
      <w:pPr>
        <w:tabs>
          <w:tab w:val="num" w:pos="0"/>
        </w:tabs>
        <w:ind w:left="0" w:hanging="0"/>
      </w:pPr>
      <w:rPr>
        <w:dstrike w:val="false"/>
        <w:strike w:val="false"/>
        <w:sz w:val="24"/>
        <w:b w:val="false"/>
        <w:szCs w:val="24"/>
        <w:rFonts w:eastAsia="Calibri" w:cs="Calibri"/>
        <w:color w:val="000000"/>
      </w:rPr>
    </w:lvl>
    <w:lvl w:ilvl="4">
      <w:start w:val="1"/>
      <w:numFmt w:val="decimal"/>
      <w:lvlText w:val="%1...%4.%5."/>
      <w:lvlJc w:val="left"/>
      <w:pPr>
        <w:tabs>
          <w:tab w:val="num" w:pos="0"/>
        </w:tabs>
        <w:ind w:left="0" w:hanging="0"/>
      </w:pPr>
    </w:lvl>
    <w:lvl w:ilvl="5">
      <w:start w:val="1"/>
      <w:numFmt w:val="decimal"/>
      <w:lvlText w:val="%1...%4.%5.%6."/>
      <w:lvlJc w:val="left"/>
      <w:pPr>
        <w:tabs>
          <w:tab w:val="num" w:pos="0"/>
        </w:tabs>
        <w:ind w:left="0" w:hanging="0"/>
      </w:pPr>
    </w:lvl>
    <w:lvl w:ilvl="6">
      <w:start w:val="1"/>
      <w:numFmt w:val="decimal"/>
      <w:lvlText w:val="%1...%4.%5.%6.%7."/>
      <w:lvlJc w:val="left"/>
      <w:pPr>
        <w:tabs>
          <w:tab w:val="num" w:pos="0"/>
        </w:tabs>
        <w:ind w:left="0" w:hanging="0"/>
      </w:pPr>
    </w:lvl>
    <w:lvl w:ilvl="7">
      <w:start w:val="1"/>
      <w:numFmt w:val="decimal"/>
      <w:lvlText w:val="%1...%4.%5.%6.%7.%8."/>
      <w:lvlJc w:val="left"/>
      <w:pPr>
        <w:tabs>
          <w:tab w:val="num" w:pos="0"/>
        </w:tabs>
        <w:ind w:left="0" w:hanging="0"/>
      </w:pPr>
    </w:lvl>
    <w:lvl w:ilvl="8">
      <w:start w:val="1"/>
      <w:numFmt w:val="decimal"/>
      <w:lvlText w:val="%1...%4.%5.%6.%7.%8.%9."/>
      <w:lvlJc w:val="left"/>
      <w:pPr>
        <w:tabs>
          <w:tab w:val="num" w:pos="0"/>
        </w:tabs>
        <w:ind w:left="0" w:hanging="0"/>
      </w:pPr>
    </w:lvl>
  </w:abstractNum>
  <w:abstractNum w:abstractNumId="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lvl w:ilvl="0">
      <w:start w:val="1"/>
      <w:numFmt w:val="bullet"/>
      <w:lvlText w:val=""/>
      <w:lvlJc w:val="left"/>
      <w:pPr>
        <w:tabs>
          <w:tab w:val="num" w:pos="1457"/>
        </w:tabs>
        <w:ind w:left="1457" w:hanging="360"/>
      </w:pPr>
      <w:rPr>
        <w:rFonts w:ascii="Symbol" w:hAnsi="Symbol" w:cs="Symbol" w:hint="default"/>
      </w:rPr>
    </w:lvl>
    <w:lvl w:ilvl="1">
      <w:start w:val="1"/>
      <w:numFmt w:val="bullet"/>
      <w:lvlText w:val="◦"/>
      <w:lvlJc w:val="left"/>
      <w:pPr>
        <w:tabs>
          <w:tab w:val="num" w:pos="1817"/>
        </w:tabs>
        <w:ind w:left="1817" w:hanging="360"/>
      </w:pPr>
      <w:rPr>
        <w:rFonts w:ascii="OpenSymbol" w:hAnsi="OpenSymbol" w:cs="OpenSymbol" w:hint="default"/>
      </w:rPr>
    </w:lvl>
    <w:lvl w:ilvl="2">
      <w:start w:val="1"/>
      <w:numFmt w:val="bullet"/>
      <w:lvlText w:val="▪"/>
      <w:lvlJc w:val="left"/>
      <w:pPr>
        <w:tabs>
          <w:tab w:val="num" w:pos="2177"/>
        </w:tabs>
        <w:ind w:left="2177" w:hanging="360"/>
      </w:pPr>
      <w:rPr>
        <w:rFonts w:ascii="OpenSymbol" w:hAnsi="OpenSymbol" w:cs="OpenSymbol" w:hint="default"/>
      </w:rPr>
    </w:lvl>
    <w:lvl w:ilvl="3">
      <w:start w:val="1"/>
      <w:numFmt w:val="bullet"/>
      <w:lvlText w:val=""/>
      <w:lvlJc w:val="left"/>
      <w:pPr>
        <w:tabs>
          <w:tab w:val="num" w:pos="2537"/>
        </w:tabs>
        <w:ind w:left="2537" w:hanging="360"/>
      </w:pPr>
      <w:rPr>
        <w:rFonts w:ascii="Symbol" w:hAnsi="Symbol" w:cs="Symbol" w:hint="default"/>
      </w:rPr>
    </w:lvl>
    <w:lvl w:ilvl="4">
      <w:start w:val="1"/>
      <w:numFmt w:val="bullet"/>
      <w:lvlText w:val="◦"/>
      <w:lvlJc w:val="left"/>
      <w:pPr>
        <w:tabs>
          <w:tab w:val="num" w:pos="2897"/>
        </w:tabs>
        <w:ind w:left="2897" w:hanging="360"/>
      </w:pPr>
      <w:rPr>
        <w:rFonts w:ascii="OpenSymbol" w:hAnsi="OpenSymbol" w:cs="OpenSymbol" w:hint="default"/>
      </w:rPr>
    </w:lvl>
    <w:lvl w:ilvl="5">
      <w:start w:val="1"/>
      <w:numFmt w:val="bullet"/>
      <w:lvlText w:val="▪"/>
      <w:lvlJc w:val="left"/>
      <w:pPr>
        <w:tabs>
          <w:tab w:val="num" w:pos="3257"/>
        </w:tabs>
        <w:ind w:left="3257" w:hanging="360"/>
      </w:pPr>
      <w:rPr>
        <w:rFonts w:ascii="OpenSymbol" w:hAnsi="OpenSymbol" w:cs="OpenSymbol" w:hint="default"/>
      </w:rPr>
    </w:lvl>
    <w:lvl w:ilvl="6">
      <w:start w:val="1"/>
      <w:numFmt w:val="bullet"/>
      <w:lvlText w:val=""/>
      <w:lvlJc w:val="left"/>
      <w:pPr>
        <w:tabs>
          <w:tab w:val="num" w:pos="3617"/>
        </w:tabs>
        <w:ind w:left="3617" w:hanging="360"/>
      </w:pPr>
      <w:rPr>
        <w:rFonts w:ascii="Symbol" w:hAnsi="Symbol" w:cs="Symbol" w:hint="default"/>
      </w:rPr>
    </w:lvl>
    <w:lvl w:ilvl="7">
      <w:start w:val="1"/>
      <w:numFmt w:val="bullet"/>
      <w:lvlText w:val="◦"/>
      <w:lvlJc w:val="left"/>
      <w:pPr>
        <w:tabs>
          <w:tab w:val="num" w:pos="3977"/>
        </w:tabs>
        <w:ind w:left="3977" w:hanging="360"/>
      </w:pPr>
      <w:rPr>
        <w:rFonts w:ascii="OpenSymbol" w:hAnsi="OpenSymbol" w:cs="OpenSymbol" w:hint="default"/>
      </w:rPr>
    </w:lvl>
    <w:lvl w:ilvl="8">
      <w:start w:val="1"/>
      <w:numFmt w:val="bullet"/>
      <w:lvlText w:val="▪"/>
      <w:lvlJc w:val="left"/>
      <w:pPr>
        <w:tabs>
          <w:tab w:val="num" w:pos="4337"/>
        </w:tabs>
        <w:ind w:left="4337" w:hanging="360"/>
      </w:pPr>
      <w:rPr>
        <w:rFonts w:ascii="OpenSymbol" w:hAnsi="OpenSymbol" w:cs="OpenSymbol" w:hint="default"/>
      </w:rPr>
    </w:lvl>
  </w:abstractNum>
  <w:abstractNum w:abstractNumId="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200"/>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Cs w:val="18"/>
        <w:lang w:val="it-IT"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Arial" w:hAnsi="Arial" w:eastAsia="Arial" w:cs="Arial"/>
      <w:color w:val="auto"/>
      <w:kern w:val="0"/>
      <w:sz w:val="18"/>
      <w:szCs w:val="18"/>
      <w:lang w:val="it-IT" w:eastAsia="zh-CN" w:bidi="hi-IN"/>
    </w:rPr>
  </w:style>
  <w:style w:type="paragraph" w:styleId="Titolo1">
    <w:name w:val="Heading 1"/>
    <w:basedOn w:val="LOnormal"/>
    <w:next w:val="LOnormal"/>
    <w:qFormat/>
    <w:pPr>
      <w:keepNext w:val="true"/>
      <w:ind w:left="432" w:hanging="432"/>
      <w:jc w:val="center"/>
    </w:pPr>
    <w:rPr>
      <w:sz w:val="28"/>
      <w:szCs w:val="28"/>
    </w:rPr>
  </w:style>
  <w:style w:type="paragraph" w:styleId="Titolo2">
    <w:name w:val="Heading 2"/>
    <w:basedOn w:val="LOnormal"/>
    <w:next w:val="LOnormal"/>
    <w:qFormat/>
    <w:pPr>
      <w:keepNext w:val="true"/>
      <w:keepLines/>
      <w:pageBreakBefore w:val="false"/>
      <w:spacing w:lineRule="auto" w:line="240" w:before="360" w:after="80"/>
    </w:pPr>
    <w:rPr>
      <w:b/>
      <w:sz w:val="36"/>
      <w:szCs w:val="36"/>
    </w:rPr>
  </w:style>
  <w:style w:type="paragraph" w:styleId="Titolo3">
    <w:name w:val="Heading 3"/>
    <w:basedOn w:val="LOnormal"/>
    <w:next w:val="LOnormal"/>
    <w:qFormat/>
    <w:pPr>
      <w:keepNext w:val="true"/>
      <w:keepLines/>
      <w:pageBreakBefore w:val="false"/>
      <w:spacing w:lineRule="auto" w:line="240" w:before="280" w:after="80"/>
    </w:pPr>
    <w:rPr>
      <w:b/>
      <w:sz w:val="28"/>
      <w:szCs w:val="28"/>
    </w:rPr>
  </w:style>
  <w:style w:type="paragraph" w:styleId="Titolo4">
    <w:name w:val="Heading 4"/>
    <w:basedOn w:val="LOnormal"/>
    <w:next w:val="LOnormal"/>
    <w:qFormat/>
    <w:pPr>
      <w:keepNext w:val="true"/>
      <w:keepLines/>
      <w:pageBreakBefore w:val="false"/>
      <w:spacing w:lineRule="auto" w:line="240" w:before="240" w:after="40"/>
    </w:pPr>
    <w:rPr>
      <w:b/>
      <w:sz w:val="24"/>
      <w:szCs w:val="24"/>
    </w:rPr>
  </w:style>
  <w:style w:type="paragraph" w:styleId="Titolo5">
    <w:name w:val="Heading 5"/>
    <w:basedOn w:val="LOnormal"/>
    <w:next w:val="LOnormal"/>
    <w:qFormat/>
    <w:pPr>
      <w:keepNext w:val="true"/>
      <w:keepLines/>
      <w:pageBreakBefore w:val="false"/>
      <w:spacing w:lineRule="auto" w:line="240" w:before="220" w:after="40"/>
    </w:pPr>
    <w:rPr>
      <w:b/>
      <w:sz w:val="22"/>
      <w:szCs w:val="22"/>
    </w:rPr>
  </w:style>
  <w:style w:type="paragraph" w:styleId="Titolo6">
    <w:name w:val="Heading 6"/>
    <w:basedOn w:val="LOnormal"/>
    <w:next w:val="LOnormal"/>
    <w:qFormat/>
    <w:pPr>
      <w:keepNext w:val="true"/>
      <w:keepLines/>
      <w:pageBreakBefore w:val="false"/>
      <w:spacing w:lineRule="auto" w:line="240" w:before="200" w:after="40"/>
    </w:pPr>
    <w:rPr>
      <w:b/>
      <w:sz w:val="20"/>
      <w:szCs w:val="20"/>
    </w:rPr>
  </w:style>
  <w:style w:type="character" w:styleId="Punti">
    <w:name w:val="Punti"/>
    <w:qFormat/>
    <w:rPr>
      <w:rFonts w:ascii="OpenSymbol" w:hAnsi="OpenSymbol" w:eastAsia="OpenSymbol" w:cs="OpenSymbol"/>
    </w:rPr>
  </w:style>
  <w:style w:type="character" w:styleId="Carpredefinitoparagrafo">
    <w:name w:val="Car. predefinito paragrafo"/>
    <w:qFormat/>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LOnormal" w:default="1">
    <w:name w:val="LO-normal"/>
    <w:qFormat/>
    <w:pPr>
      <w:widowControl/>
      <w:suppressAutoHyphens w:val="true"/>
      <w:bidi w:val="0"/>
      <w:spacing w:before="0" w:after="0"/>
      <w:jc w:val="left"/>
    </w:pPr>
    <w:rPr>
      <w:rFonts w:ascii="Arial" w:hAnsi="Arial" w:eastAsia="Arial" w:cs="Arial"/>
      <w:color w:val="auto"/>
      <w:kern w:val="0"/>
      <w:sz w:val="18"/>
      <w:szCs w:val="18"/>
      <w:lang w:val="it-IT" w:eastAsia="zh-CN" w:bidi="hi-IN"/>
    </w:rPr>
  </w:style>
  <w:style w:type="paragraph" w:styleId="Titoloprincipale">
    <w:name w:val="Title"/>
    <w:basedOn w:val="LOnormal"/>
    <w:next w:val="LOnormal"/>
    <w:qFormat/>
    <w:pPr>
      <w:keepNext w:val="true"/>
      <w:keepLines/>
      <w:pageBreakBefore w:val="false"/>
      <w:spacing w:lineRule="auto" w:line="240" w:before="480" w:after="120"/>
    </w:pPr>
    <w:rPr>
      <w:b/>
      <w:sz w:val="72"/>
      <w:szCs w:val="72"/>
    </w:rPr>
  </w:style>
  <w:style w:type="paragraph" w:styleId="Sottotitolo">
    <w:name w:val="Subtitle"/>
    <w:basedOn w:val="LOnormal"/>
    <w:next w:val="LOnormal"/>
    <w:qFormat/>
    <w:pPr>
      <w:keepNext w:val="true"/>
      <w:spacing w:lineRule="auto" w:line="240" w:before="240" w:after="120"/>
      <w:jc w:val="center"/>
    </w:pPr>
    <w:rPr>
      <w:rFonts w:ascii="Arial" w:hAnsi="Arial" w:eastAsia="Arial" w:cs="Arial"/>
      <w:i/>
      <w:sz w:val="28"/>
      <w:szCs w:val="28"/>
    </w:rPr>
  </w:style>
  <w:style w:type="paragraph" w:styleId="Intestazioneepidipagina">
    <w:name w:val="Intestazione e piè di pagina"/>
    <w:basedOn w:val="Normal"/>
    <w:qFormat/>
    <w:pPr/>
    <w:rPr/>
  </w:style>
  <w:style w:type="paragraph" w:styleId="Intestazione">
    <w:name w:val="Header"/>
    <w:basedOn w:val="Intestazioneepidipagina"/>
    <w:pPr/>
    <w:rPr/>
  </w:style>
  <w:style w:type="paragraph" w:styleId="Pidipagina">
    <w:name w:val="Footer"/>
    <w:basedOn w:val="Intestazioneepidipagina"/>
    <w:pPr/>
    <w:rPr/>
  </w:style>
  <w:style w:type="paragraph" w:styleId="Contenutocornice">
    <w:name w:val="Contenuto cornice"/>
    <w:basedOn w:val="Normal"/>
    <w:qFormat/>
    <w:pPr/>
    <w:rPr/>
  </w:style>
  <w:style w:type="paragraph" w:styleId="ListParagraph">
    <w:name w:val="List Paragraph"/>
    <w:basedOn w:val="Normal"/>
    <w:qFormat/>
    <w:pPr>
      <w:ind w:left="2593" w:right="834" w:hanging="360"/>
      <w:jc w:val="both"/>
    </w:pPr>
    <w:rPr/>
  </w:style>
  <w:style w:type="paragraph" w:styleId="LOnormal1">
    <w:name w:val="LO-normal1"/>
    <w:qFormat/>
    <w:pPr>
      <w:widowControl/>
      <w:suppressAutoHyphens w:val="true"/>
      <w:bidi w:val="0"/>
      <w:spacing w:before="0" w:after="0"/>
      <w:jc w:val="left"/>
      <w:textAlignment w:val="auto"/>
    </w:pPr>
    <w:rPr>
      <w:rFonts w:ascii="Liberation Serif" w:hAnsi="Liberation Serif" w:eastAsia="Liberation Serif" w:cs="Liberation Serif"/>
      <w:color w:val="auto"/>
      <w:kern w:val="0"/>
      <w:sz w:val="20"/>
      <w:szCs w:val="20"/>
      <w:lang w:val="it-IT" w:eastAsia="it-IT" w:bidi="ar-SA"/>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
  <TotalTime>39</TotalTime>
  <Application>LibreOffice/6.4.7.2$Windows_X86_64 LibreOffice_project/639b8ac485750d5696d7590a72ef1b496725cfb5</Application>
  <Pages>7</Pages>
  <Words>2987</Words>
  <Characters>17527</Characters>
  <CharactersWithSpaces>20550</CharactersWithSpaces>
  <Paragraphs>81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it-IT</dc:language>
  <cp:lastModifiedBy/>
  <dcterms:modified xsi:type="dcterms:W3CDTF">2023-02-14T15:21:39Z</dcterms:modified>
  <cp:revision>10</cp:revision>
  <dc:subject/>
  <dc:title/>
</cp:coreProperties>
</file>